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BD1" w:rsidRPr="002D1AB4" w:rsidRDefault="00F74199" w:rsidP="002D1AB4">
      <w:pPr>
        <w:spacing w:after="0" w:line="240" w:lineRule="auto"/>
        <w:jc w:val="center"/>
        <w:rPr>
          <w:rFonts w:ascii="Sylfaen" w:eastAsia="Times New Roman" w:hAnsi="Sylfaen" w:cs="Calibri"/>
          <w:b/>
          <w:bCs/>
          <w:color w:val="000000"/>
          <w:sz w:val="24"/>
          <w:szCs w:val="24"/>
          <w:lang w:val="ka-GE"/>
        </w:rPr>
      </w:pPr>
      <w:r w:rsidRPr="002D1AB4">
        <w:rPr>
          <w:rFonts w:ascii="Sylfaen" w:eastAsia="Times New Roman" w:hAnsi="Sylfaen" w:cs="Calibri"/>
          <w:b/>
          <w:bCs/>
          <w:color w:val="000000"/>
          <w:sz w:val="24"/>
          <w:szCs w:val="24"/>
          <w:lang w:val="en-US"/>
        </w:rPr>
        <w:t xml:space="preserve">2018 </w:t>
      </w:r>
      <w:r w:rsidRPr="002D1AB4">
        <w:rPr>
          <w:rFonts w:ascii="Sylfaen" w:eastAsia="Times New Roman" w:hAnsi="Sylfaen" w:cs="Calibri"/>
          <w:b/>
          <w:bCs/>
          <w:color w:val="000000"/>
          <w:sz w:val="24"/>
          <w:szCs w:val="24"/>
          <w:lang w:val="ka-GE"/>
        </w:rPr>
        <w:t>წლის პერინატალური რეგიონალიზაციის პროგრამის ანალიზი</w:t>
      </w:r>
    </w:p>
    <w:p w:rsidR="00932B3C" w:rsidRDefault="00932B3C" w:rsidP="00965BD1">
      <w:pPr>
        <w:spacing w:after="0" w:line="240" w:lineRule="auto"/>
        <w:jc w:val="both"/>
        <w:rPr>
          <w:rFonts w:ascii="Sylfaen" w:eastAsia="Times New Roman" w:hAnsi="Sylfaen" w:cs="Calibri"/>
          <w:bCs/>
          <w:color w:val="000000"/>
          <w:sz w:val="24"/>
          <w:szCs w:val="24"/>
          <w:lang w:val="ka-GE"/>
        </w:rPr>
      </w:pPr>
    </w:p>
    <w:p w:rsidR="00965BD1" w:rsidRDefault="00965BD1" w:rsidP="00965BD1">
      <w:pPr>
        <w:spacing w:after="0" w:line="240" w:lineRule="auto"/>
        <w:jc w:val="both"/>
        <w:rPr>
          <w:rFonts w:ascii="Sylfaen" w:eastAsia="Times New Roman" w:hAnsi="Sylfaen" w:cs="Calibri"/>
          <w:bCs/>
          <w:color w:val="000000"/>
          <w:sz w:val="24"/>
          <w:szCs w:val="24"/>
          <w:lang w:val="ka-GE"/>
        </w:rPr>
      </w:pPr>
      <w:r>
        <w:rPr>
          <w:rFonts w:ascii="Sylfaen" w:eastAsia="Times New Roman" w:hAnsi="Sylfaen" w:cs="Calibri"/>
          <w:bCs/>
          <w:color w:val="000000"/>
          <w:sz w:val="24"/>
          <w:szCs w:val="24"/>
          <w:lang w:val="ka-GE"/>
        </w:rPr>
        <w:t>2017 წლიდან, მას შემდეგ რაც დამთვრდა პერინატალური რეგიონალიზაციის იმპლემენტაციის პირველი ეტაპი და ქვეყნის ტერიტორიაზე ყველა სერვისის მიმწოდებელს განესაზღვრა პერინატალური სერვისის დონე 106 დაწესებულებიდა</w:t>
      </w:r>
      <w:r w:rsidR="00DA670C">
        <w:rPr>
          <w:rFonts w:ascii="Sylfaen" w:eastAsia="Times New Roman" w:hAnsi="Sylfaen" w:cs="Calibri"/>
          <w:bCs/>
          <w:color w:val="000000"/>
          <w:sz w:val="24"/>
          <w:szCs w:val="24"/>
          <w:lang w:val="ka-GE"/>
        </w:rPr>
        <w:t xml:space="preserve">ნ სერვისის მიმწოდებლად დარჩა  82 </w:t>
      </w:r>
      <w:r>
        <w:rPr>
          <w:rFonts w:ascii="Sylfaen" w:eastAsia="Times New Roman" w:hAnsi="Sylfaen" w:cs="Calibri"/>
          <w:bCs/>
          <w:color w:val="000000"/>
          <w:sz w:val="24"/>
          <w:szCs w:val="24"/>
          <w:lang w:val="ka-GE"/>
        </w:rPr>
        <w:t xml:space="preserve"> დაწესებულება</w:t>
      </w:r>
    </w:p>
    <w:p w:rsidR="008E6C0B" w:rsidRDefault="008E6C0B" w:rsidP="00965BD1">
      <w:pPr>
        <w:spacing w:after="0" w:line="240" w:lineRule="auto"/>
        <w:jc w:val="both"/>
        <w:rPr>
          <w:rFonts w:ascii="Sylfaen" w:eastAsia="Times New Roman" w:hAnsi="Sylfaen" w:cs="Calibri"/>
          <w:bCs/>
          <w:color w:val="000000"/>
          <w:sz w:val="24"/>
          <w:szCs w:val="24"/>
          <w:lang w:val="ka-GE"/>
        </w:rPr>
      </w:pPr>
    </w:p>
    <w:p w:rsidR="00965BD1" w:rsidRDefault="00965BD1" w:rsidP="00965BD1">
      <w:pPr>
        <w:spacing w:after="0" w:line="240" w:lineRule="auto"/>
        <w:jc w:val="both"/>
        <w:rPr>
          <w:rFonts w:ascii="Sylfaen" w:eastAsia="Times New Roman" w:hAnsi="Sylfaen" w:cs="Calibri"/>
          <w:bCs/>
          <w:color w:val="000000"/>
          <w:sz w:val="24"/>
          <w:szCs w:val="24"/>
          <w:lang w:val="ka-GE"/>
        </w:rPr>
      </w:pPr>
      <w:r>
        <w:rPr>
          <w:rFonts w:ascii="Sylfaen" w:eastAsia="Times New Roman" w:hAnsi="Sylfaen" w:cs="Calibri"/>
          <w:bCs/>
          <w:color w:val="000000"/>
          <w:sz w:val="24"/>
          <w:szCs w:val="24"/>
          <w:lang w:val="ka-GE"/>
        </w:rPr>
        <w:t>სელექტიური კონტრაქტირების შემდეგ პერინატალურ სერვის</w:t>
      </w:r>
      <w:r w:rsidR="008E6C0B">
        <w:rPr>
          <w:rFonts w:ascii="Sylfaen" w:eastAsia="Times New Roman" w:hAnsi="Sylfaen" w:cs="Calibri"/>
          <w:bCs/>
          <w:color w:val="000000"/>
          <w:sz w:val="24"/>
          <w:szCs w:val="24"/>
          <w:lang w:val="ka-GE"/>
        </w:rPr>
        <w:t>ს</w:t>
      </w:r>
      <w:r>
        <w:rPr>
          <w:rFonts w:ascii="Sylfaen" w:eastAsia="Times New Roman" w:hAnsi="Sylfaen" w:cs="Calibri"/>
          <w:bCs/>
          <w:color w:val="000000"/>
          <w:sz w:val="24"/>
          <w:szCs w:val="24"/>
          <w:lang w:val="ka-GE"/>
        </w:rPr>
        <w:t xml:space="preserve"> აწვდის 78 დაწესებულება. 12 დაწესებუ</w:t>
      </w:r>
      <w:r w:rsidR="008E6C0B">
        <w:rPr>
          <w:rFonts w:ascii="Sylfaen" w:eastAsia="Times New Roman" w:hAnsi="Sylfaen" w:cs="Calibri"/>
          <w:bCs/>
          <w:color w:val="000000"/>
          <w:sz w:val="24"/>
          <w:szCs w:val="24"/>
          <w:lang w:val="ka-GE"/>
        </w:rPr>
        <w:t>ლებამ დაკარგა კონტრაქტი საყოველთ</w:t>
      </w:r>
      <w:r>
        <w:rPr>
          <w:rFonts w:ascii="Sylfaen" w:eastAsia="Times New Roman" w:hAnsi="Sylfaen" w:cs="Calibri"/>
          <w:bCs/>
          <w:color w:val="000000"/>
          <w:sz w:val="24"/>
          <w:szCs w:val="24"/>
          <w:lang w:val="ka-GE"/>
        </w:rPr>
        <w:t>აო ჯანდაცვის პროგრამასთან, 4 დაწესებულებამ შეაჩერა სერვისი.</w:t>
      </w:r>
    </w:p>
    <w:p w:rsidR="00CE4194" w:rsidRDefault="00CE4194" w:rsidP="00965BD1">
      <w:pPr>
        <w:spacing w:after="0" w:line="240" w:lineRule="auto"/>
        <w:jc w:val="both"/>
        <w:rPr>
          <w:rFonts w:ascii="Sylfaen" w:eastAsia="Times New Roman" w:hAnsi="Sylfaen" w:cs="Calibri"/>
          <w:bCs/>
          <w:color w:val="000000"/>
          <w:sz w:val="24"/>
          <w:szCs w:val="24"/>
          <w:lang w:val="ka-GE"/>
        </w:rPr>
      </w:pPr>
    </w:p>
    <w:p w:rsidR="00965BD1" w:rsidRDefault="00965BD1" w:rsidP="00965BD1">
      <w:pPr>
        <w:spacing w:after="0" w:line="240" w:lineRule="auto"/>
        <w:jc w:val="both"/>
        <w:rPr>
          <w:rFonts w:ascii="Sylfaen" w:eastAsia="Times New Roman" w:hAnsi="Sylfaen" w:cs="Calibri"/>
          <w:bCs/>
          <w:color w:val="000000"/>
          <w:sz w:val="24"/>
          <w:szCs w:val="24"/>
          <w:lang w:val="ka-GE"/>
        </w:rPr>
      </w:pPr>
    </w:p>
    <w:p w:rsidR="00965BD1" w:rsidRPr="00B25B84" w:rsidRDefault="00CE4194" w:rsidP="00965BD1">
      <w:pPr>
        <w:spacing w:after="0" w:line="240" w:lineRule="auto"/>
        <w:jc w:val="both"/>
        <w:rPr>
          <w:rFonts w:ascii="Sylfaen" w:eastAsia="Times New Roman" w:hAnsi="Sylfaen" w:cs="Calibri"/>
          <w:b/>
          <w:bCs/>
          <w:color w:val="000000"/>
          <w:sz w:val="24"/>
          <w:szCs w:val="24"/>
          <w:lang w:val="ka-GE"/>
        </w:rPr>
      </w:pPr>
      <w:r w:rsidRPr="00CE4194">
        <w:rPr>
          <w:rFonts w:ascii="Sylfaen" w:eastAsia="Times New Roman" w:hAnsi="Sylfaen" w:cs="Calibri"/>
          <w:b/>
          <w:bCs/>
          <w:color w:val="000000"/>
          <w:sz w:val="24"/>
          <w:szCs w:val="24"/>
          <w:lang w:val="ka-GE"/>
        </w:rPr>
        <w:t>2018 წელს ცოცხალშობილთა რაოდენობამ 51138 შეადგინა. მათ შორის დღენაკლი იყო 7,8%.(საერთაშორისო სტანდარტით 5-15%). მშობიარობათა 41,7% დამთავრდა საკეისრო კვეთით</w:t>
      </w:r>
      <w:r>
        <w:rPr>
          <w:rFonts w:ascii="Sylfaen" w:eastAsia="Times New Roman" w:hAnsi="Sylfaen" w:cs="Calibri"/>
          <w:b/>
          <w:bCs/>
          <w:color w:val="000000"/>
          <w:sz w:val="24"/>
          <w:szCs w:val="24"/>
          <w:lang w:val="ka-GE"/>
        </w:rPr>
        <w:t>.</w:t>
      </w:r>
    </w:p>
    <w:p w:rsidR="00965BD1" w:rsidRDefault="00965BD1" w:rsidP="00965BD1">
      <w:pPr>
        <w:spacing w:after="0" w:line="240" w:lineRule="auto"/>
        <w:jc w:val="both"/>
        <w:rPr>
          <w:rFonts w:ascii="Sylfaen" w:eastAsia="Times New Roman" w:hAnsi="Sylfaen" w:cs="Calibri"/>
          <w:bCs/>
          <w:color w:val="000000"/>
          <w:sz w:val="24"/>
          <w:szCs w:val="24"/>
          <w:lang w:val="ka-GE"/>
        </w:rPr>
      </w:pPr>
    </w:p>
    <w:p w:rsidR="00965BD1" w:rsidRPr="00CE4194" w:rsidRDefault="00965BD1" w:rsidP="00CE4194">
      <w:pPr>
        <w:spacing w:after="0" w:line="240" w:lineRule="auto"/>
        <w:jc w:val="both"/>
        <w:rPr>
          <w:rFonts w:ascii="Sylfaen" w:eastAsia="Times New Roman" w:hAnsi="Sylfaen" w:cs="Calibri"/>
          <w:bCs/>
          <w:color w:val="000000"/>
          <w:sz w:val="24"/>
          <w:szCs w:val="24"/>
          <w:lang w:val="ka-GE"/>
        </w:rPr>
      </w:pPr>
      <w:r w:rsidRPr="00CE4194">
        <w:rPr>
          <w:rFonts w:ascii="Sylfaen" w:eastAsia="Times New Roman" w:hAnsi="Sylfaen" w:cs="Calibri"/>
          <w:bCs/>
          <w:color w:val="000000"/>
          <w:sz w:val="24"/>
          <w:szCs w:val="24"/>
          <w:lang w:val="ka-GE"/>
        </w:rPr>
        <w:t>2017-18  წლებში აღინიშნა საკეისრო კვეთების კლების ტენდენცია 2,8%-ით და 2018 წელს შეადგინა 41,7%</w:t>
      </w:r>
      <w:r w:rsidR="00DA670C" w:rsidRPr="00CE4194">
        <w:rPr>
          <w:rFonts w:ascii="Sylfaen" w:eastAsia="Times New Roman" w:hAnsi="Sylfaen" w:cs="Calibri"/>
          <w:bCs/>
          <w:color w:val="000000"/>
          <w:sz w:val="24"/>
          <w:szCs w:val="24"/>
          <w:lang w:val="en-US"/>
        </w:rPr>
        <w:t xml:space="preserve"> </w:t>
      </w:r>
      <w:r w:rsidRPr="00CE4194">
        <w:rPr>
          <w:rFonts w:ascii="Sylfaen" w:eastAsia="Times New Roman" w:hAnsi="Sylfaen" w:cs="Calibri"/>
          <w:bCs/>
          <w:color w:val="000000"/>
          <w:sz w:val="24"/>
          <w:szCs w:val="24"/>
          <w:lang w:val="ka-GE"/>
        </w:rPr>
        <w:t>(</w:t>
      </w:r>
      <w:r w:rsidRPr="00CE4194">
        <w:rPr>
          <w:rFonts w:ascii="Sylfaen" w:eastAsia="Times New Roman" w:hAnsi="Sylfaen" w:cs="Calibri"/>
          <w:bCs/>
          <w:color w:val="000000"/>
          <w:sz w:val="24"/>
          <w:szCs w:val="24"/>
          <w:lang w:val="en-US"/>
        </w:rPr>
        <w:t xml:space="preserve">II </w:t>
      </w:r>
      <w:r w:rsidRPr="00CE4194">
        <w:rPr>
          <w:rFonts w:ascii="Sylfaen" w:eastAsia="Times New Roman" w:hAnsi="Sylfaen" w:cs="Calibri"/>
          <w:bCs/>
          <w:color w:val="000000"/>
          <w:sz w:val="24"/>
          <w:szCs w:val="24"/>
          <w:lang w:val="ka-GE"/>
        </w:rPr>
        <w:t>დონის კლინიკებში-44,2%; II-III დონეზე 37,4%; III დონეზე 45,5%), რაც კვლავ ძალიან მაღალი მაჩვენებელია, რადგან  ჯანდაცვის მსოფლიო ორგანიზაციის განმარტებით 15-20%-ზე მეტ შემთხვევაში, საკეისრო კვეთა არ აუმჯობესებს პერინატალურ გამოსავალს  და პირიქით ართულებს სიტუაციას</w:t>
      </w:r>
      <w:r w:rsidR="008E6C0B" w:rsidRPr="00CE4194">
        <w:rPr>
          <w:rFonts w:ascii="Sylfaen" w:eastAsia="Times New Roman" w:hAnsi="Sylfaen" w:cs="Calibri"/>
          <w:bCs/>
          <w:color w:val="000000"/>
          <w:sz w:val="24"/>
          <w:szCs w:val="24"/>
          <w:lang w:val="ka-GE"/>
        </w:rPr>
        <w:t xml:space="preserve">. </w:t>
      </w:r>
      <w:r w:rsidRPr="00CE4194">
        <w:rPr>
          <w:rFonts w:ascii="Sylfaen" w:eastAsia="Times New Roman" w:hAnsi="Sylfaen" w:cs="Calibri"/>
          <w:bCs/>
          <w:color w:val="000000"/>
          <w:sz w:val="24"/>
          <w:szCs w:val="24"/>
          <w:lang w:val="ka-GE"/>
        </w:rPr>
        <w:t xml:space="preserve"> ამ თვალსაზრისით ჯერ კიდევ ბევრია ამ მიმართულებით სამუშაო.</w:t>
      </w:r>
    </w:p>
    <w:p w:rsidR="00965BD1" w:rsidRPr="005B746F" w:rsidRDefault="00965BD1" w:rsidP="005B746F">
      <w:pPr>
        <w:pStyle w:val="ListParagraph"/>
        <w:numPr>
          <w:ilvl w:val="0"/>
          <w:numId w:val="4"/>
        </w:numPr>
        <w:spacing w:after="0" w:line="240" w:lineRule="auto"/>
        <w:jc w:val="both"/>
        <w:rPr>
          <w:rFonts w:ascii="Sylfaen" w:eastAsia="Times New Roman" w:hAnsi="Sylfaen" w:cs="Calibri"/>
          <w:bCs/>
          <w:color w:val="000000"/>
          <w:sz w:val="24"/>
          <w:szCs w:val="24"/>
          <w:lang w:val="ka-GE"/>
        </w:rPr>
      </w:pPr>
      <w:r w:rsidRPr="005B746F">
        <w:rPr>
          <w:rFonts w:ascii="Sylfaen" w:eastAsia="Times New Roman" w:hAnsi="Sylfaen" w:cs="Calibri"/>
          <w:bCs/>
          <w:color w:val="000000"/>
          <w:sz w:val="24"/>
          <w:szCs w:val="24"/>
          <w:lang w:val="ka-GE"/>
        </w:rPr>
        <w:t>საკეისრო კვეთების სტრუქტურაში ყურადღებას იპყრობს გადაუდებელ</w:t>
      </w:r>
      <w:r w:rsidR="008E6C0B" w:rsidRPr="005B746F">
        <w:rPr>
          <w:rFonts w:ascii="Sylfaen" w:eastAsia="Times New Roman" w:hAnsi="Sylfaen" w:cs="Calibri"/>
          <w:bCs/>
          <w:color w:val="000000"/>
          <w:sz w:val="24"/>
          <w:szCs w:val="24"/>
          <w:lang w:val="ka-GE"/>
        </w:rPr>
        <w:t xml:space="preserve">ი </w:t>
      </w:r>
      <w:r w:rsidRPr="005B746F">
        <w:rPr>
          <w:rFonts w:ascii="Sylfaen" w:eastAsia="Times New Roman" w:hAnsi="Sylfaen" w:cs="Calibri"/>
          <w:bCs/>
          <w:color w:val="000000"/>
          <w:sz w:val="24"/>
          <w:szCs w:val="24"/>
          <w:lang w:val="ka-GE"/>
        </w:rPr>
        <w:t xml:space="preserve"> საკეისრო კვეთების ძალიან მაღალი მაჩვენებელი: 2017-74%, 2018-69,3%, მართალია აღინიშნება 4,7% კლების ტენდენცია, მაგრამ ეს მონაცემი ძალიან განსხვავდება საშუალო ევროპული მაჩვენებელის</w:t>
      </w:r>
      <w:r w:rsidR="008E6C0B" w:rsidRPr="005B746F">
        <w:rPr>
          <w:rFonts w:ascii="Sylfaen" w:eastAsia="Times New Roman" w:hAnsi="Sylfaen" w:cs="Calibri"/>
          <w:bCs/>
          <w:color w:val="000000"/>
          <w:sz w:val="24"/>
          <w:szCs w:val="24"/>
          <w:lang w:val="ka-GE"/>
        </w:rPr>
        <w:t xml:space="preserve">გან, </w:t>
      </w:r>
      <w:r w:rsidRPr="005B746F">
        <w:rPr>
          <w:rFonts w:ascii="Sylfaen" w:eastAsia="Times New Roman" w:hAnsi="Sylfaen" w:cs="Calibri"/>
          <w:bCs/>
          <w:color w:val="000000"/>
          <w:sz w:val="24"/>
          <w:szCs w:val="24"/>
          <w:lang w:val="ka-GE"/>
        </w:rPr>
        <w:t xml:space="preserve"> ჩვენი ტიპის ქვეყნებისთვის, რომელიც  11%-ია. ეს მონაცემი,რომ რეალობას არ ასახავს, იქედანაც ჩანს, რომ კვირის დღეების მიხედვით საკეისრო კვეთების ანალიზმა აჩვენა, რომ ორშაბათიდან</w:t>
      </w:r>
      <w:r w:rsidR="008E6C0B" w:rsidRPr="005B746F">
        <w:rPr>
          <w:rFonts w:ascii="Sylfaen" w:eastAsia="Times New Roman" w:hAnsi="Sylfaen" w:cs="Calibri"/>
          <w:bCs/>
          <w:color w:val="000000"/>
          <w:sz w:val="24"/>
          <w:szCs w:val="24"/>
          <w:lang w:val="ka-GE"/>
        </w:rPr>
        <w:t xml:space="preserve"> პარასკევის ჩათვლით გაკეთდა ს/კ-ის </w:t>
      </w:r>
      <w:r w:rsidRPr="005B746F">
        <w:rPr>
          <w:rFonts w:ascii="Sylfaen" w:eastAsia="Times New Roman" w:hAnsi="Sylfaen" w:cs="Calibri"/>
          <w:bCs/>
          <w:color w:val="000000"/>
          <w:sz w:val="24"/>
          <w:szCs w:val="24"/>
          <w:lang w:val="ka-GE"/>
        </w:rPr>
        <w:t>80%.</w:t>
      </w:r>
    </w:p>
    <w:p w:rsidR="00965BD1" w:rsidRPr="008E6C0B" w:rsidRDefault="00965BD1" w:rsidP="00B25B84">
      <w:pPr>
        <w:pStyle w:val="ListParagraph"/>
        <w:numPr>
          <w:ilvl w:val="0"/>
          <w:numId w:val="4"/>
        </w:numPr>
        <w:spacing w:after="0" w:line="240" w:lineRule="auto"/>
        <w:jc w:val="both"/>
        <w:rPr>
          <w:rFonts w:ascii="Sylfaen" w:eastAsia="Times New Roman" w:hAnsi="Sylfaen" w:cs="Calibri"/>
          <w:bCs/>
          <w:color w:val="000000"/>
          <w:sz w:val="24"/>
          <w:szCs w:val="24"/>
          <w:lang w:val="ka-GE"/>
        </w:rPr>
      </w:pPr>
      <w:r w:rsidRPr="008E6C0B">
        <w:rPr>
          <w:rFonts w:ascii="Sylfaen" w:eastAsia="Times New Roman" w:hAnsi="Sylfaen" w:cs="Calibri"/>
          <w:bCs/>
          <w:color w:val="000000"/>
          <w:sz w:val="24"/>
          <w:szCs w:val="24"/>
          <w:lang w:val="ka-GE"/>
        </w:rPr>
        <w:t>განსაკუთრებულ რეაგირებას საჭიროებს პირველი საკეისრო კვეთების შემცირება, რადგან პირველი ს/კ რაოდენობა საგანგაშოდ მაღალია</w:t>
      </w:r>
      <w:r w:rsidR="00B25B84">
        <w:rPr>
          <w:rFonts w:ascii="Sylfaen" w:eastAsia="Times New Roman" w:hAnsi="Sylfaen" w:cs="Calibri"/>
          <w:bCs/>
          <w:color w:val="000000"/>
          <w:sz w:val="24"/>
          <w:szCs w:val="24"/>
          <w:lang w:val="ka-GE"/>
        </w:rPr>
        <w:t xml:space="preserve"> </w:t>
      </w:r>
      <w:r w:rsidR="00B25B84" w:rsidRPr="00B25B84">
        <w:rPr>
          <w:rFonts w:ascii="Sylfaen" w:eastAsia="Times New Roman" w:hAnsi="Sylfaen" w:cs="Calibri"/>
          <w:bCs/>
          <w:color w:val="000000"/>
          <w:sz w:val="24"/>
          <w:szCs w:val="24"/>
          <w:lang w:val="ka-GE"/>
        </w:rPr>
        <w:t xml:space="preserve">2017  წელს შეადგინა 54,5%, ხოლო 2018 წელს 49,4%, </w:t>
      </w:r>
      <w:r w:rsidRPr="008E6C0B">
        <w:rPr>
          <w:rFonts w:ascii="Sylfaen" w:eastAsia="Times New Roman" w:hAnsi="Sylfaen" w:cs="Calibri"/>
          <w:bCs/>
          <w:color w:val="000000"/>
          <w:sz w:val="24"/>
          <w:szCs w:val="24"/>
          <w:lang w:val="ka-GE"/>
        </w:rPr>
        <w:t xml:space="preserve"> 5,1% კლების ტენდენციის მიუხედავად, </w:t>
      </w:r>
      <w:r w:rsidR="00B25B84">
        <w:rPr>
          <w:rFonts w:ascii="Sylfaen" w:eastAsia="Times New Roman" w:hAnsi="Sylfaen" w:cs="Calibri"/>
          <w:bCs/>
          <w:color w:val="000000"/>
          <w:sz w:val="24"/>
          <w:szCs w:val="24"/>
          <w:lang w:val="ka-GE"/>
        </w:rPr>
        <w:t xml:space="preserve"> ყოველ </w:t>
      </w:r>
      <w:r w:rsidRPr="008E6C0B">
        <w:rPr>
          <w:rFonts w:ascii="Sylfaen" w:eastAsia="Times New Roman" w:hAnsi="Sylfaen" w:cs="Calibri"/>
          <w:bCs/>
          <w:color w:val="000000"/>
          <w:sz w:val="24"/>
          <w:szCs w:val="24"/>
          <w:lang w:val="ka-GE"/>
        </w:rPr>
        <w:t xml:space="preserve">მეორე პირველ მშობიარეს უკეთდება საკეისრო კვეთის ოპერაცია, რითაც მნიშვნელოვნად მცირდება განმეორებით მშობიარობაში </w:t>
      </w:r>
      <w:r w:rsidR="00B25B84">
        <w:rPr>
          <w:rFonts w:ascii="Sylfaen" w:eastAsia="Times New Roman" w:hAnsi="Sylfaen" w:cs="Calibri"/>
          <w:bCs/>
          <w:color w:val="000000"/>
          <w:sz w:val="24"/>
          <w:szCs w:val="24"/>
          <w:lang w:val="ka-GE"/>
        </w:rPr>
        <w:t xml:space="preserve">ფიზიოლოგიური </w:t>
      </w:r>
      <w:r w:rsidRPr="008E6C0B">
        <w:rPr>
          <w:rFonts w:ascii="Sylfaen" w:eastAsia="Times New Roman" w:hAnsi="Sylfaen" w:cs="Calibri"/>
          <w:bCs/>
          <w:color w:val="000000"/>
          <w:sz w:val="24"/>
          <w:szCs w:val="24"/>
          <w:lang w:val="ka-GE"/>
        </w:rPr>
        <w:t>მშობიარობის შანსი და ს/კ კლების შესაძლებლობა.</w:t>
      </w:r>
    </w:p>
    <w:p w:rsidR="00965BD1" w:rsidRDefault="00965BD1" w:rsidP="00B25B84">
      <w:pPr>
        <w:pStyle w:val="ListParagraph"/>
        <w:numPr>
          <w:ilvl w:val="0"/>
          <w:numId w:val="4"/>
        </w:numPr>
        <w:spacing w:after="0" w:line="240" w:lineRule="auto"/>
        <w:jc w:val="both"/>
        <w:rPr>
          <w:rFonts w:ascii="Sylfaen" w:eastAsia="Times New Roman" w:hAnsi="Sylfaen" w:cs="Calibri"/>
          <w:bCs/>
          <w:color w:val="000000"/>
          <w:sz w:val="24"/>
          <w:szCs w:val="24"/>
          <w:lang w:val="ka-GE"/>
        </w:rPr>
      </w:pPr>
      <w:r w:rsidRPr="00B25B84">
        <w:rPr>
          <w:rFonts w:ascii="Sylfaen" w:eastAsia="Times New Roman" w:hAnsi="Sylfaen" w:cs="Calibri"/>
          <w:bCs/>
          <w:color w:val="000000"/>
          <w:sz w:val="24"/>
          <w:szCs w:val="24"/>
          <w:lang w:val="ka-GE"/>
        </w:rPr>
        <w:t>საკეისრო კვეთების სტრუქტურაში განსაკუთრებით საყურადღებოა კიდევ ერთი მაჩვენებელი</w:t>
      </w:r>
      <w:r w:rsidR="00932B3C" w:rsidRPr="00B25B84">
        <w:rPr>
          <w:rFonts w:ascii="Sylfaen" w:eastAsia="Times New Roman" w:hAnsi="Sylfaen" w:cs="Calibri"/>
          <w:bCs/>
          <w:color w:val="000000"/>
          <w:sz w:val="24"/>
          <w:szCs w:val="24"/>
          <w:lang w:val="ka-GE"/>
        </w:rPr>
        <w:t>:</w:t>
      </w:r>
      <w:r w:rsidRPr="00B25B84">
        <w:rPr>
          <w:rFonts w:ascii="Sylfaen" w:eastAsia="Times New Roman" w:hAnsi="Sylfaen" w:cs="Calibri"/>
          <w:bCs/>
          <w:color w:val="000000"/>
          <w:sz w:val="24"/>
          <w:szCs w:val="24"/>
          <w:lang w:val="ka-GE"/>
        </w:rPr>
        <w:t xml:space="preserve"> 39 კვირამდე საკეისრო კვეთების წილი, რაც საერთაშორისო სტანდარტით 30%-ით ზრდის ახალშობილთა რეფერალს</w:t>
      </w:r>
      <w:r w:rsidR="00B25B84">
        <w:rPr>
          <w:rFonts w:ascii="Sylfaen" w:eastAsia="Times New Roman" w:hAnsi="Sylfaen" w:cs="Calibri"/>
          <w:bCs/>
          <w:color w:val="000000"/>
          <w:sz w:val="24"/>
          <w:szCs w:val="24"/>
          <w:lang w:val="ka-GE"/>
        </w:rPr>
        <w:t xml:space="preserve"> კრიტიკული მოვლის განყოფილებებში</w:t>
      </w:r>
      <w:r w:rsidRPr="00B25B84">
        <w:rPr>
          <w:rFonts w:ascii="Sylfaen" w:eastAsia="Times New Roman" w:hAnsi="Sylfaen" w:cs="Calibri"/>
          <w:bCs/>
          <w:color w:val="000000"/>
          <w:sz w:val="24"/>
          <w:szCs w:val="24"/>
          <w:lang w:val="ka-GE"/>
        </w:rPr>
        <w:t>.39 კვირამდე ს/კ პროცენტი არ მცირდება და 2017-18 წლებში შეადგინა 52%.ანუ,  ყოველი  მეორე საკეისრო კეთდება 39 კვირამდე.</w:t>
      </w:r>
    </w:p>
    <w:p w:rsidR="00965BD1" w:rsidRDefault="00965BD1" w:rsidP="00965BD1">
      <w:pPr>
        <w:pStyle w:val="ListParagraph"/>
        <w:spacing w:after="0" w:line="240" w:lineRule="auto"/>
        <w:jc w:val="both"/>
        <w:rPr>
          <w:rFonts w:ascii="Sylfaen" w:eastAsia="Times New Roman" w:hAnsi="Sylfaen" w:cs="Calibri"/>
          <w:bCs/>
          <w:color w:val="000000"/>
          <w:sz w:val="24"/>
          <w:szCs w:val="24"/>
          <w:lang w:val="ka-GE"/>
        </w:rPr>
      </w:pPr>
      <w:r>
        <w:rPr>
          <w:rFonts w:ascii="Sylfaen" w:eastAsia="Times New Roman" w:hAnsi="Sylfaen" w:cs="Calibri"/>
          <w:bCs/>
          <w:color w:val="000000"/>
          <w:sz w:val="24"/>
          <w:szCs w:val="24"/>
          <w:lang w:val="ka-GE"/>
        </w:rPr>
        <w:t xml:space="preserve">ანალიზმა ცალსახად აჩვენა, რომ ამ მონაცემა განსაკუთრებული ზეგავლენა მოახდინა ახალშობილთა რეფერალის რაოდენობაზე, ძალიან მაღალია </w:t>
      </w:r>
      <w:r>
        <w:rPr>
          <w:rFonts w:ascii="Sylfaen" w:eastAsia="Times New Roman" w:hAnsi="Sylfaen" w:cs="Calibri"/>
          <w:bCs/>
          <w:color w:val="000000"/>
          <w:sz w:val="24"/>
          <w:szCs w:val="24"/>
          <w:lang w:val="ka-GE"/>
        </w:rPr>
        <w:lastRenderedPageBreak/>
        <w:t>ახალშობილთა რეფერალი საკეისრო კვეთების შემდეგ ზოგადად და კიდევ  ამ რაოდენობაში 39 კვირამდე ს/კ-ის  შემდეგ რეფერალი,  რაც თავის მხრივ ზრდის პერინატალურ სერვისზე დანახარჯს და ხარისხობრივად აუარესებს პერინატალურ გამოსავალს.</w:t>
      </w:r>
    </w:p>
    <w:p w:rsidR="005B746F" w:rsidRDefault="005B746F" w:rsidP="00965BD1">
      <w:pPr>
        <w:pStyle w:val="ListParagraph"/>
        <w:spacing w:after="0" w:line="240" w:lineRule="auto"/>
        <w:jc w:val="both"/>
        <w:rPr>
          <w:rFonts w:ascii="Sylfaen" w:eastAsia="Times New Roman" w:hAnsi="Sylfaen" w:cs="Calibri"/>
          <w:bCs/>
          <w:color w:val="000000"/>
          <w:sz w:val="24"/>
          <w:szCs w:val="24"/>
          <w:lang w:val="ka-GE"/>
        </w:rPr>
      </w:pPr>
    </w:p>
    <w:p w:rsidR="005B746F" w:rsidRDefault="005B746F" w:rsidP="005B746F">
      <w:pPr>
        <w:pStyle w:val="ListParagraph"/>
        <w:numPr>
          <w:ilvl w:val="0"/>
          <w:numId w:val="4"/>
        </w:numPr>
        <w:spacing w:after="0" w:line="240" w:lineRule="auto"/>
        <w:jc w:val="both"/>
        <w:rPr>
          <w:rFonts w:ascii="Sylfaen" w:eastAsia="Times New Roman" w:hAnsi="Sylfaen" w:cs="Calibri"/>
          <w:bCs/>
          <w:color w:val="000000"/>
          <w:sz w:val="24"/>
          <w:szCs w:val="24"/>
          <w:lang w:val="ka-GE"/>
        </w:rPr>
      </w:pPr>
      <w:r w:rsidRPr="005B746F">
        <w:rPr>
          <w:rFonts w:ascii="Sylfaen" w:eastAsia="Times New Roman" w:hAnsi="Sylfaen" w:cs="Calibri"/>
          <w:bCs/>
          <w:color w:val="000000"/>
          <w:sz w:val="24"/>
          <w:szCs w:val="24"/>
          <w:lang w:val="ka-GE"/>
        </w:rPr>
        <w:t xml:space="preserve">ფინანსურმა  ანალიზმა აჩვენა,  რომ მიუხედავად იმისა, რომ   2300-ით  შემცირდა ცოცხალშობილთა რაოდენობა, რეფერალი გაიზარდა 425 შემთხვევით, დანახარჯი კი ახალშობილთა კრიტიკულ მომსახურებაზე 22,406,111 ლარით. </w:t>
      </w:r>
    </w:p>
    <w:p w:rsidR="005B746F" w:rsidRPr="005B746F" w:rsidRDefault="005B746F" w:rsidP="005B746F">
      <w:pPr>
        <w:pStyle w:val="ListParagraph"/>
        <w:spacing w:after="0" w:line="240" w:lineRule="auto"/>
        <w:jc w:val="both"/>
        <w:rPr>
          <w:rFonts w:ascii="Sylfaen" w:eastAsia="Times New Roman" w:hAnsi="Sylfaen" w:cs="Calibri"/>
          <w:bCs/>
          <w:color w:val="000000"/>
          <w:sz w:val="24"/>
          <w:szCs w:val="24"/>
          <w:lang w:val="ka-GE"/>
        </w:rPr>
      </w:pPr>
      <w:r w:rsidRPr="005B746F">
        <w:rPr>
          <w:rFonts w:ascii="Sylfaen" w:eastAsia="Times New Roman" w:hAnsi="Sylfaen" w:cs="Calibri"/>
          <w:bCs/>
          <w:color w:val="000000"/>
          <w:sz w:val="24"/>
          <w:szCs w:val="24"/>
          <w:lang w:val="ka-GE"/>
        </w:rPr>
        <w:t xml:space="preserve"> </w:t>
      </w:r>
    </w:p>
    <w:p w:rsidR="00965BD1" w:rsidRPr="00B25B84" w:rsidRDefault="00965BD1" w:rsidP="00B25B84">
      <w:pPr>
        <w:spacing w:after="0" w:line="240" w:lineRule="auto"/>
        <w:jc w:val="both"/>
        <w:rPr>
          <w:rFonts w:ascii="Sylfaen" w:eastAsia="Times New Roman" w:hAnsi="Sylfaen" w:cs="Calibri"/>
          <w:b/>
          <w:bCs/>
          <w:color w:val="000000"/>
          <w:sz w:val="24"/>
          <w:szCs w:val="24"/>
          <w:lang w:val="ka-GE"/>
        </w:rPr>
      </w:pPr>
      <w:r w:rsidRPr="00B25B84">
        <w:rPr>
          <w:rFonts w:ascii="Sylfaen" w:eastAsia="Times New Roman" w:hAnsi="Sylfaen" w:cs="Calibri"/>
          <w:b/>
          <w:bCs/>
          <w:color w:val="000000"/>
          <w:sz w:val="24"/>
          <w:szCs w:val="24"/>
          <w:lang w:val="ka-GE"/>
        </w:rPr>
        <w:t>ანალიზმა ცხდყო, რომ საკეისრო კვეთების შემცირებისათვის კონკრეტული ნაბიჯებია გადასადგმელი, უნდა შენცირდეს პირველი ს/კ და 39 კვირამდე ს/კ მაჩვენებელი.</w:t>
      </w:r>
    </w:p>
    <w:p w:rsidR="00965BD1" w:rsidRPr="00B25B84" w:rsidRDefault="00965BD1" w:rsidP="00B25B84">
      <w:pPr>
        <w:spacing w:after="0" w:line="240" w:lineRule="auto"/>
        <w:jc w:val="both"/>
        <w:rPr>
          <w:rFonts w:ascii="Sylfaen" w:eastAsia="Times New Roman" w:hAnsi="Sylfaen" w:cs="Calibri"/>
          <w:b/>
          <w:bCs/>
          <w:color w:val="000000"/>
          <w:sz w:val="24"/>
          <w:szCs w:val="24"/>
          <w:lang w:val="ka-GE"/>
        </w:rPr>
      </w:pPr>
      <w:r w:rsidRPr="00B25B84">
        <w:rPr>
          <w:rFonts w:ascii="Sylfaen" w:eastAsia="Times New Roman" w:hAnsi="Sylfaen" w:cs="Calibri"/>
          <w:b/>
          <w:bCs/>
          <w:color w:val="000000"/>
          <w:sz w:val="24"/>
          <w:szCs w:val="24"/>
          <w:lang w:val="ka-GE"/>
        </w:rPr>
        <w:t xml:space="preserve">მსოფლიოში </w:t>
      </w:r>
      <w:r w:rsidR="00B25B84" w:rsidRPr="00B25B84">
        <w:rPr>
          <w:rFonts w:ascii="Sylfaen" w:eastAsia="Times New Roman" w:hAnsi="Sylfaen" w:cs="Calibri"/>
          <w:b/>
          <w:bCs/>
          <w:color w:val="000000"/>
          <w:sz w:val="24"/>
          <w:szCs w:val="24"/>
          <w:lang w:val="ka-GE"/>
        </w:rPr>
        <w:t xml:space="preserve"> ს/კ შემცირების </w:t>
      </w:r>
      <w:r w:rsidRPr="00B25B84">
        <w:rPr>
          <w:rFonts w:ascii="Sylfaen" w:eastAsia="Times New Roman" w:hAnsi="Sylfaen" w:cs="Calibri"/>
          <w:b/>
          <w:bCs/>
          <w:color w:val="000000"/>
          <w:sz w:val="24"/>
          <w:szCs w:val="24"/>
          <w:lang w:val="ka-GE"/>
        </w:rPr>
        <w:t>ყველაზე</w:t>
      </w:r>
      <w:r w:rsidR="00B25B84" w:rsidRPr="00B25B84">
        <w:rPr>
          <w:rFonts w:ascii="Sylfaen" w:eastAsia="Times New Roman" w:hAnsi="Sylfaen" w:cs="Calibri"/>
          <w:b/>
          <w:bCs/>
          <w:color w:val="000000"/>
          <w:sz w:val="24"/>
          <w:szCs w:val="24"/>
          <w:lang w:val="ka-GE"/>
        </w:rPr>
        <w:t xml:space="preserve"> მიღებულ</w:t>
      </w:r>
      <w:r w:rsidRPr="00B25B84">
        <w:rPr>
          <w:rFonts w:ascii="Sylfaen" w:eastAsia="Times New Roman" w:hAnsi="Sylfaen" w:cs="Calibri"/>
          <w:b/>
          <w:bCs/>
          <w:color w:val="000000"/>
          <w:sz w:val="24"/>
          <w:szCs w:val="24"/>
          <w:lang w:val="ka-GE"/>
        </w:rPr>
        <w:t xml:space="preserve"> და უსაფრთხო მეთოდოლოგიად მიჩნეულია რობსონის კლასიფიკაციით</w:t>
      </w:r>
      <w:r w:rsidR="00B25B84" w:rsidRPr="00B25B84">
        <w:rPr>
          <w:rFonts w:ascii="Sylfaen" w:eastAsia="Times New Roman" w:hAnsi="Sylfaen" w:cs="Calibri"/>
          <w:b/>
          <w:bCs/>
          <w:color w:val="000000"/>
          <w:sz w:val="24"/>
          <w:szCs w:val="24"/>
          <w:lang w:val="ka-GE"/>
        </w:rPr>
        <w:t xml:space="preserve"> </w:t>
      </w:r>
      <w:r w:rsidRPr="00B25B84">
        <w:rPr>
          <w:rFonts w:ascii="Sylfaen" w:eastAsia="Times New Roman" w:hAnsi="Sylfaen" w:cs="Calibri"/>
          <w:b/>
          <w:bCs/>
          <w:color w:val="000000"/>
          <w:sz w:val="24"/>
          <w:szCs w:val="24"/>
          <w:lang w:val="ka-GE"/>
        </w:rPr>
        <w:t xml:space="preserve"> რგულირებ</w:t>
      </w:r>
      <w:r w:rsidR="00B25B84" w:rsidRPr="00B25B84">
        <w:rPr>
          <w:rFonts w:ascii="Sylfaen" w:eastAsia="Times New Roman" w:hAnsi="Sylfaen" w:cs="Calibri"/>
          <w:b/>
          <w:bCs/>
          <w:color w:val="000000"/>
          <w:sz w:val="24"/>
          <w:szCs w:val="24"/>
          <w:lang w:val="ka-GE"/>
        </w:rPr>
        <w:t>ა</w:t>
      </w:r>
      <w:r w:rsidRPr="00B25B84">
        <w:rPr>
          <w:rFonts w:ascii="Sylfaen" w:eastAsia="Times New Roman" w:hAnsi="Sylfaen" w:cs="Calibri"/>
          <w:b/>
          <w:bCs/>
          <w:color w:val="000000"/>
          <w:sz w:val="24"/>
          <w:szCs w:val="24"/>
          <w:lang w:val="ka-GE"/>
        </w:rPr>
        <w:t xml:space="preserve">, რაც გამოიხტება იმაში, რომ თუ ორსული პირველმშობიარეა, ერთნაყოფიანი ორსულობაა, ნაყოფის თავითწინ მდებარეობაა და გესტაციური ვადა აღემატება 37კვირას არ უნდა გაკეთდეს საკეისრო კვეთა. დაბადების რეგისტრმა მოგვცა ამ ტიპის ანალიზის გაკეთების საშუალება, 2018 წელს 21,2%-ში გაკეთდა </w:t>
      </w:r>
      <w:r w:rsidR="00B25B84" w:rsidRPr="00B25B84">
        <w:rPr>
          <w:rFonts w:ascii="Sylfaen" w:eastAsia="Times New Roman" w:hAnsi="Sylfaen" w:cs="Calibri"/>
          <w:b/>
          <w:bCs/>
          <w:color w:val="000000"/>
          <w:sz w:val="24"/>
          <w:szCs w:val="24"/>
          <w:lang w:val="ka-GE"/>
        </w:rPr>
        <w:t xml:space="preserve">ს/კ </w:t>
      </w:r>
      <w:r w:rsidRPr="00B25B84">
        <w:rPr>
          <w:rFonts w:ascii="Sylfaen" w:eastAsia="Times New Roman" w:hAnsi="Sylfaen" w:cs="Calibri"/>
          <w:b/>
          <w:bCs/>
          <w:color w:val="000000"/>
          <w:sz w:val="24"/>
          <w:szCs w:val="24"/>
          <w:lang w:val="ka-GE"/>
        </w:rPr>
        <w:t>არასაჭირო შემთხვევაში, ეს არის ის შუალედი რომლითაც შესაძლებელია უსაფრთხოდ,  ყოველგვა</w:t>
      </w:r>
      <w:r w:rsidR="00B25B84" w:rsidRPr="00B25B84">
        <w:rPr>
          <w:rFonts w:ascii="Sylfaen" w:eastAsia="Times New Roman" w:hAnsi="Sylfaen" w:cs="Calibri"/>
          <w:b/>
          <w:bCs/>
          <w:color w:val="000000"/>
          <w:sz w:val="24"/>
          <w:szCs w:val="24"/>
          <w:lang w:val="ka-GE"/>
        </w:rPr>
        <w:t xml:space="preserve">რი რისკის გარეშე შემცირდეს  ს/კ-ის </w:t>
      </w:r>
      <w:r w:rsidRPr="00B25B84">
        <w:rPr>
          <w:rFonts w:ascii="Sylfaen" w:eastAsia="Times New Roman" w:hAnsi="Sylfaen" w:cs="Calibri"/>
          <w:b/>
          <w:bCs/>
          <w:color w:val="000000"/>
          <w:sz w:val="24"/>
          <w:szCs w:val="24"/>
          <w:lang w:val="ka-GE"/>
        </w:rPr>
        <w:t>რიცხვი.</w:t>
      </w:r>
    </w:p>
    <w:p w:rsidR="003C3168" w:rsidRDefault="003C3168" w:rsidP="00965BD1">
      <w:pPr>
        <w:pStyle w:val="ListParagraph"/>
        <w:spacing w:after="0" w:line="240" w:lineRule="auto"/>
        <w:jc w:val="both"/>
        <w:rPr>
          <w:rFonts w:ascii="Sylfaen" w:eastAsia="Times New Roman" w:hAnsi="Sylfaen" w:cs="Calibri"/>
          <w:bCs/>
          <w:color w:val="000000"/>
          <w:sz w:val="24"/>
          <w:szCs w:val="24"/>
          <w:lang w:val="ka-GE"/>
        </w:rPr>
      </w:pPr>
    </w:p>
    <w:p w:rsidR="00965BD1" w:rsidRDefault="00965BD1" w:rsidP="00965BD1">
      <w:pPr>
        <w:spacing w:after="0" w:line="240" w:lineRule="auto"/>
        <w:jc w:val="both"/>
        <w:rPr>
          <w:rFonts w:ascii="Sylfaen" w:eastAsia="Times New Roman" w:hAnsi="Sylfaen" w:cs="Calibri"/>
          <w:bCs/>
          <w:color w:val="000000"/>
          <w:sz w:val="24"/>
          <w:szCs w:val="24"/>
          <w:lang w:val="ka-GE"/>
        </w:rPr>
      </w:pPr>
      <w:r>
        <w:rPr>
          <w:rFonts w:ascii="Sylfaen" w:eastAsia="Times New Roman" w:hAnsi="Sylfaen" w:cs="Calibri"/>
          <w:bCs/>
          <w:color w:val="000000"/>
          <w:sz w:val="24"/>
          <w:szCs w:val="24"/>
          <w:lang w:val="ka-GE"/>
        </w:rPr>
        <w:t>მნიშვნელოვანი წინგადაგმული ნაბიჯია შედეგის ინდიკატორების გაუმჯობესების თვალსაზრისით. კერძოდ შ</w:t>
      </w:r>
      <w:r w:rsidR="003C3168">
        <w:rPr>
          <w:rFonts w:ascii="Sylfaen" w:eastAsia="Times New Roman" w:hAnsi="Sylfaen" w:cs="Calibri"/>
          <w:bCs/>
          <w:color w:val="000000"/>
          <w:sz w:val="24"/>
          <w:szCs w:val="24"/>
          <w:lang w:val="ka-GE"/>
        </w:rPr>
        <w:t>ე</w:t>
      </w:r>
      <w:r>
        <w:rPr>
          <w:rFonts w:ascii="Sylfaen" w:eastAsia="Times New Roman" w:hAnsi="Sylfaen" w:cs="Calibri"/>
          <w:bCs/>
          <w:color w:val="000000"/>
          <w:sz w:val="24"/>
          <w:szCs w:val="24"/>
          <w:lang w:val="ka-GE"/>
        </w:rPr>
        <w:t>მცირებულია:</w:t>
      </w:r>
    </w:p>
    <w:p w:rsidR="003C3168" w:rsidRDefault="003C3168" w:rsidP="00965BD1">
      <w:pPr>
        <w:spacing w:after="0" w:line="240" w:lineRule="auto"/>
        <w:jc w:val="both"/>
        <w:rPr>
          <w:rFonts w:ascii="Sylfaen" w:eastAsia="Times New Roman" w:hAnsi="Sylfaen" w:cs="Calibri"/>
          <w:bCs/>
          <w:color w:val="000000"/>
          <w:sz w:val="24"/>
          <w:szCs w:val="24"/>
          <w:lang w:val="ka-GE"/>
        </w:rPr>
      </w:pPr>
    </w:p>
    <w:p w:rsidR="00965BD1" w:rsidRPr="00EC1709" w:rsidRDefault="00965BD1" w:rsidP="00965BD1">
      <w:pPr>
        <w:pStyle w:val="ListParagraph"/>
        <w:numPr>
          <w:ilvl w:val="0"/>
          <w:numId w:val="3"/>
        </w:numPr>
        <w:spacing w:after="0" w:line="240" w:lineRule="auto"/>
        <w:jc w:val="both"/>
        <w:rPr>
          <w:rFonts w:ascii="Sylfaen" w:eastAsia="Times New Roman" w:hAnsi="Sylfaen" w:cs="Calibri"/>
          <w:b/>
          <w:bCs/>
          <w:color w:val="000000"/>
          <w:sz w:val="24"/>
          <w:szCs w:val="24"/>
          <w:lang w:val="ka-GE"/>
        </w:rPr>
      </w:pPr>
      <w:r w:rsidRPr="00EC1709">
        <w:rPr>
          <w:rFonts w:ascii="Sylfaen" w:eastAsia="Times New Roman" w:hAnsi="Sylfaen" w:cs="Calibri"/>
          <w:b/>
          <w:bCs/>
          <w:color w:val="000000"/>
          <w:sz w:val="24"/>
          <w:szCs w:val="24"/>
          <w:lang w:val="ka-GE"/>
        </w:rPr>
        <w:t>მკვდრადშობადობა</w:t>
      </w:r>
      <w:r w:rsidR="00D82D39" w:rsidRPr="00EC1709">
        <w:rPr>
          <w:rFonts w:ascii="Sylfaen" w:eastAsia="Times New Roman" w:hAnsi="Sylfaen" w:cs="Calibri"/>
          <w:b/>
          <w:bCs/>
          <w:color w:val="000000"/>
          <w:sz w:val="24"/>
          <w:szCs w:val="24"/>
          <w:lang w:val="ka-GE"/>
        </w:rPr>
        <w:t>(მკვდრადშობილთ</w:t>
      </w:r>
      <w:r w:rsidR="005B746F" w:rsidRPr="00EC1709">
        <w:rPr>
          <w:rFonts w:ascii="Sylfaen" w:eastAsia="Times New Roman" w:hAnsi="Sylfaen" w:cs="Calibri"/>
          <w:b/>
          <w:bCs/>
          <w:color w:val="000000"/>
          <w:sz w:val="24"/>
          <w:szCs w:val="24"/>
          <w:lang w:val="ka-GE"/>
        </w:rPr>
        <w:t>ა რაოდენობა 1000 ცოცხალშობილზე)</w:t>
      </w:r>
      <w:r w:rsidR="00EC1709" w:rsidRPr="00EC1709">
        <w:rPr>
          <w:rFonts w:ascii="Sylfaen" w:eastAsia="Times New Roman" w:hAnsi="Sylfaen" w:cs="Calibri"/>
          <w:b/>
          <w:bCs/>
          <w:color w:val="000000"/>
          <w:sz w:val="24"/>
          <w:szCs w:val="24"/>
          <w:lang w:val="ka-GE"/>
        </w:rPr>
        <w:t xml:space="preserve"> (2017- 9,4       2018-8,5), </w:t>
      </w:r>
      <w:r w:rsidRPr="00EC1709">
        <w:rPr>
          <w:rFonts w:ascii="Sylfaen" w:eastAsia="Times New Roman" w:hAnsi="Sylfaen" w:cs="Calibri"/>
          <w:b/>
          <w:bCs/>
          <w:color w:val="000000"/>
          <w:sz w:val="24"/>
          <w:szCs w:val="24"/>
          <w:lang w:val="ka-GE"/>
        </w:rPr>
        <w:t xml:space="preserve"> </w:t>
      </w:r>
      <w:r w:rsidR="00EC1709" w:rsidRPr="00EC1709">
        <w:rPr>
          <w:rFonts w:ascii="Sylfaen" w:eastAsia="Times New Roman" w:hAnsi="Sylfaen" w:cs="Calibri"/>
          <w:b/>
          <w:bCs/>
          <w:color w:val="000000"/>
          <w:sz w:val="24"/>
          <w:szCs w:val="24"/>
          <w:lang w:val="ka-GE"/>
        </w:rPr>
        <w:t>მაჩვენებელი შემცირდა 0.9-ით;</w:t>
      </w:r>
    </w:p>
    <w:p w:rsidR="00EC1709" w:rsidRDefault="00EC1709" w:rsidP="00EC1709">
      <w:pPr>
        <w:pStyle w:val="ListParagraph"/>
        <w:spacing w:after="0" w:line="240" w:lineRule="auto"/>
        <w:jc w:val="both"/>
        <w:rPr>
          <w:rFonts w:ascii="Sylfaen" w:eastAsia="Times New Roman" w:hAnsi="Sylfaen" w:cs="Calibri"/>
          <w:bCs/>
          <w:color w:val="000000"/>
          <w:sz w:val="24"/>
          <w:szCs w:val="24"/>
          <w:lang w:val="ka-GE"/>
        </w:rPr>
      </w:pPr>
    </w:p>
    <w:p w:rsidR="00EC1709" w:rsidRPr="00EC1709" w:rsidRDefault="00965BD1" w:rsidP="00965BD1">
      <w:pPr>
        <w:pStyle w:val="ListParagraph"/>
        <w:numPr>
          <w:ilvl w:val="0"/>
          <w:numId w:val="3"/>
        </w:numPr>
        <w:spacing w:after="0" w:line="240" w:lineRule="auto"/>
        <w:jc w:val="both"/>
        <w:rPr>
          <w:rFonts w:ascii="Sylfaen" w:eastAsia="Times New Roman" w:hAnsi="Sylfaen" w:cs="Calibri"/>
          <w:b/>
          <w:bCs/>
          <w:color w:val="000000"/>
          <w:sz w:val="24"/>
          <w:szCs w:val="24"/>
          <w:lang w:val="ka-GE"/>
        </w:rPr>
      </w:pPr>
      <w:r w:rsidRPr="00EC1709">
        <w:rPr>
          <w:rFonts w:ascii="Sylfaen" w:eastAsia="Times New Roman" w:hAnsi="Sylfaen" w:cs="Calibri"/>
          <w:b/>
          <w:bCs/>
          <w:color w:val="000000"/>
          <w:sz w:val="24"/>
          <w:szCs w:val="24"/>
          <w:lang w:val="ka-GE"/>
        </w:rPr>
        <w:t>ნეონატალური სიკვდილობის</w:t>
      </w:r>
      <w:r w:rsidR="005B746F" w:rsidRPr="00EC1709">
        <w:rPr>
          <w:rFonts w:ascii="Sylfaen" w:eastAsia="Times New Roman" w:hAnsi="Sylfaen" w:cs="Calibri"/>
          <w:b/>
          <w:bCs/>
          <w:color w:val="000000"/>
          <w:sz w:val="24"/>
          <w:szCs w:val="24"/>
          <w:lang w:val="ka-GE"/>
        </w:rPr>
        <w:t xml:space="preserve"> </w:t>
      </w:r>
      <w:r w:rsidR="00EC1709" w:rsidRPr="00EC1709">
        <w:rPr>
          <w:rFonts w:ascii="Sylfaen" w:eastAsia="Times New Roman" w:hAnsi="Sylfaen" w:cs="Calibri"/>
          <w:b/>
          <w:bCs/>
          <w:color w:val="000000"/>
          <w:sz w:val="24"/>
          <w:szCs w:val="24"/>
          <w:lang w:val="ka-GE"/>
        </w:rPr>
        <w:t>მაჩვენებელი</w:t>
      </w:r>
      <w:r w:rsidRPr="00EC1709">
        <w:rPr>
          <w:rFonts w:ascii="Sylfaen" w:eastAsia="Times New Roman" w:hAnsi="Sylfaen" w:cs="Calibri"/>
          <w:b/>
          <w:bCs/>
          <w:color w:val="000000"/>
          <w:sz w:val="24"/>
          <w:szCs w:val="24"/>
          <w:lang w:val="ka-GE"/>
        </w:rPr>
        <w:t>(</w:t>
      </w:r>
      <w:r w:rsidR="005B746F" w:rsidRPr="00EC1709">
        <w:rPr>
          <w:rFonts w:ascii="Sylfaen" w:eastAsia="Times New Roman" w:hAnsi="Sylfaen" w:cs="Calibri"/>
          <w:b/>
          <w:bCs/>
          <w:color w:val="000000"/>
          <w:sz w:val="24"/>
          <w:szCs w:val="24"/>
          <w:lang w:val="ka-GE"/>
        </w:rPr>
        <w:t>ახალშობილთა გარდაცვალება 0-27 დღის განმავლობაში (2</w:t>
      </w:r>
      <w:r w:rsidRPr="00EC1709">
        <w:rPr>
          <w:rFonts w:ascii="Sylfaen" w:eastAsia="Times New Roman" w:hAnsi="Sylfaen" w:cs="Calibri"/>
          <w:b/>
          <w:bCs/>
          <w:color w:val="000000"/>
          <w:sz w:val="24"/>
          <w:szCs w:val="24"/>
          <w:lang w:val="ka-GE"/>
        </w:rPr>
        <w:t>017- 6,6;  2018-4,9)</w:t>
      </w:r>
      <w:r w:rsidR="005B746F" w:rsidRPr="00EC1709">
        <w:rPr>
          <w:rFonts w:ascii="Sylfaen" w:eastAsia="Times New Roman" w:hAnsi="Sylfaen" w:cs="Calibri"/>
          <w:b/>
          <w:bCs/>
          <w:color w:val="000000"/>
          <w:sz w:val="24"/>
          <w:szCs w:val="24"/>
          <w:lang w:val="ka-GE"/>
        </w:rPr>
        <w:t>)</w:t>
      </w:r>
      <w:r w:rsidRPr="00EC1709">
        <w:rPr>
          <w:rFonts w:ascii="Sylfaen" w:eastAsia="Times New Roman" w:hAnsi="Sylfaen" w:cs="Calibri"/>
          <w:b/>
          <w:bCs/>
          <w:color w:val="000000"/>
          <w:sz w:val="24"/>
          <w:szCs w:val="24"/>
          <w:lang w:val="ka-GE"/>
        </w:rPr>
        <w:t>,</w:t>
      </w:r>
      <w:r>
        <w:rPr>
          <w:rFonts w:ascii="Sylfaen" w:eastAsia="Times New Roman" w:hAnsi="Sylfaen" w:cs="Calibri"/>
          <w:bCs/>
          <w:color w:val="000000"/>
          <w:sz w:val="24"/>
          <w:szCs w:val="24"/>
          <w:lang w:val="ka-GE"/>
        </w:rPr>
        <w:t xml:space="preserve"> </w:t>
      </w:r>
      <w:r w:rsidR="00EC1709" w:rsidRPr="00EC1709">
        <w:rPr>
          <w:rFonts w:ascii="Sylfaen" w:eastAsia="Times New Roman" w:hAnsi="Sylfaen" w:cs="Calibri"/>
          <w:b/>
          <w:bCs/>
          <w:color w:val="000000"/>
          <w:sz w:val="24"/>
          <w:szCs w:val="24"/>
          <w:lang w:val="ka-GE"/>
        </w:rPr>
        <w:t>მაჩვენებელი შემცირდა 1,7-ით</w:t>
      </w:r>
      <w:r w:rsidR="00EC1709">
        <w:rPr>
          <w:rFonts w:ascii="Sylfaen" w:eastAsia="Times New Roman" w:hAnsi="Sylfaen" w:cs="Calibri"/>
          <w:b/>
          <w:bCs/>
          <w:color w:val="000000"/>
          <w:sz w:val="24"/>
          <w:szCs w:val="24"/>
          <w:lang w:val="ka-GE"/>
        </w:rPr>
        <w:t>;</w:t>
      </w:r>
    </w:p>
    <w:p w:rsidR="00EC1709" w:rsidRPr="00EC1709" w:rsidRDefault="00EC1709" w:rsidP="00EC1709">
      <w:pPr>
        <w:pStyle w:val="ListParagraph"/>
        <w:rPr>
          <w:rFonts w:ascii="Sylfaen" w:eastAsia="Times New Roman" w:hAnsi="Sylfaen" w:cs="Calibri"/>
          <w:b/>
          <w:bCs/>
          <w:color w:val="000000"/>
          <w:sz w:val="24"/>
          <w:szCs w:val="24"/>
          <w:lang w:val="ka-GE"/>
        </w:rPr>
      </w:pPr>
    </w:p>
    <w:p w:rsidR="00EC1709" w:rsidRDefault="00965BD1" w:rsidP="00965BD1">
      <w:pPr>
        <w:pStyle w:val="ListParagraph"/>
        <w:numPr>
          <w:ilvl w:val="0"/>
          <w:numId w:val="3"/>
        </w:numPr>
        <w:spacing w:after="0" w:line="240" w:lineRule="auto"/>
        <w:jc w:val="both"/>
        <w:rPr>
          <w:rFonts w:ascii="Sylfaen" w:eastAsia="Times New Roman" w:hAnsi="Sylfaen" w:cs="Calibri"/>
          <w:bCs/>
          <w:color w:val="000000"/>
          <w:sz w:val="24"/>
          <w:szCs w:val="24"/>
          <w:lang w:val="ka-GE"/>
        </w:rPr>
      </w:pPr>
      <w:r>
        <w:rPr>
          <w:rFonts w:ascii="Sylfaen" w:eastAsia="Times New Roman" w:hAnsi="Sylfaen" w:cs="Calibri"/>
          <w:bCs/>
          <w:color w:val="000000"/>
          <w:sz w:val="24"/>
          <w:szCs w:val="24"/>
          <w:lang w:val="ka-GE"/>
        </w:rPr>
        <w:t xml:space="preserve">  ადრეული</w:t>
      </w:r>
      <w:r w:rsidR="00EC1709">
        <w:rPr>
          <w:rFonts w:ascii="Sylfaen" w:eastAsia="Times New Roman" w:hAnsi="Sylfaen" w:cs="Calibri"/>
          <w:bCs/>
          <w:color w:val="000000"/>
          <w:sz w:val="24"/>
          <w:szCs w:val="24"/>
          <w:lang w:val="ka-GE"/>
        </w:rPr>
        <w:t xml:space="preserve"> ნეონატალური სიკვდილობის მაჩვენებელი</w:t>
      </w:r>
      <w:r>
        <w:rPr>
          <w:rFonts w:ascii="Sylfaen" w:eastAsia="Times New Roman" w:hAnsi="Sylfaen" w:cs="Calibri"/>
          <w:bCs/>
          <w:color w:val="000000"/>
          <w:sz w:val="24"/>
          <w:szCs w:val="24"/>
          <w:lang w:val="ka-GE"/>
        </w:rPr>
        <w:t>(</w:t>
      </w:r>
      <w:r w:rsidR="005B746F">
        <w:rPr>
          <w:rFonts w:ascii="Sylfaen" w:eastAsia="Times New Roman" w:hAnsi="Sylfaen" w:cs="Calibri"/>
          <w:bCs/>
          <w:color w:val="000000"/>
          <w:sz w:val="24"/>
          <w:szCs w:val="24"/>
          <w:lang w:val="ka-GE"/>
        </w:rPr>
        <w:t xml:space="preserve">ახალშობილთა გარდაცვალება 0-6 დღე </w:t>
      </w:r>
      <w:r>
        <w:rPr>
          <w:rFonts w:ascii="Sylfaen" w:eastAsia="Times New Roman" w:hAnsi="Sylfaen" w:cs="Calibri"/>
          <w:bCs/>
          <w:color w:val="000000"/>
          <w:sz w:val="24"/>
          <w:szCs w:val="24"/>
          <w:lang w:val="ka-GE"/>
        </w:rPr>
        <w:t>2017- 4,5  2018-3,2)</w:t>
      </w:r>
      <w:r w:rsidR="00EC1709">
        <w:rPr>
          <w:rFonts w:ascii="Sylfaen" w:eastAsia="Times New Roman" w:hAnsi="Sylfaen" w:cs="Calibri"/>
          <w:bCs/>
          <w:color w:val="000000"/>
          <w:sz w:val="24"/>
          <w:szCs w:val="24"/>
          <w:lang w:val="ka-GE"/>
        </w:rPr>
        <w:t>, შემცირდა 1,3-ით;</w:t>
      </w:r>
    </w:p>
    <w:p w:rsidR="00EC1709" w:rsidRPr="00EC1709" w:rsidRDefault="00EC1709" w:rsidP="00EC1709">
      <w:pPr>
        <w:pStyle w:val="ListParagraph"/>
        <w:rPr>
          <w:rFonts w:ascii="Sylfaen" w:eastAsia="Times New Roman" w:hAnsi="Sylfaen" w:cs="Calibri"/>
          <w:bCs/>
          <w:color w:val="000000"/>
          <w:sz w:val="24"/>
          <w:szCs w:val="24"/>
          <w:lang w:val="ka-GE"/>
        </w:rPr>
      </w:pPr>
    </w:p>
    <w:p w:rsidR="00EC1709" w:rsidRDefault="00965BD1" w:rsidP="00965BD1">
      <w:pPr>
        <w:pStyle w:val="ListParagraph"/>
        <w:numPr>
          <w:ilvl w:val="0"/>
          <w:numId w:val="3"/>
        </w:numPr>
        <w:spacing w:after="0" w:line="240" w:lineRule="auto"/>
        <w:jc w:val="both"/>
        <w:rPr>
          <w:rFonts w:ascii="Sylfaen" w:eastAsia="Times New Roman" w:hAnsi="Sylfaen" w:cs="Calibri"/>
          <w:bCs/>
          <w:color w:val="000000"/>
          <w:sz w:val="24"/>
          <w:szCs w:val="24"/>
          <w:lang w:val="ka-GE"/>
        </w:rPr>
      </w:pPr>
      <w:r>
        <w:rPr>
          <w:rFonts w:ascii="Sylfaen" w:eastAsia="Times New Roman" w:hAnsi="Sylfaen" w:cs="Calibri"/>
          <w:bCs/>
          <w:color w:val="000000"/>
          <w:sz w:val="24"/>
          <w:szCs w:val="24"/>
          <w:lang w:val="ka-GE"/>
        </w:rPr>
        <w:t xml:space="preserve"> გვიანი</w:t>
      </w:r>
      <w:r w:rsidR="00EC1709">
        <w:rPr>
          <w:rFonts w:ascii="Sylfaen" w:eastAsia="Times New Roman" w:hAnsi="Sylfaen" w:cs="Calibri"/>
          <w:bCs/>
          <w:color w:val="000000"/>
          <w:sz w:val="24"/>
          <w:szCs w:val="24"/>
          <w:lang w:val="ka-GE"/>
        </w:rPr>
        <w:t xml:space="preserve"> ნეონატალური სიკვდილობის მაჩვენებელი</w:t>
      </w:r>
      <w:r>
        <w:rPr>
          <w:rFonts w:ascii="Sylfaen" w:eastAsia="Times New Roman" w:hAnsi="Sylfaen" w:cs="Calibri"/>
          <w:bCs/>
          <w:color w:val="000000"/>
          <w:sz w:val="24"/>
          <w:szCs w:val="24"/>
          <w:lang w:val="ka-GE"/>
        </w:rPr>
        <w:t>(</w:t>
      </w:r>
      <w:r w:rsidR="005B746F">
        <w:rPr>
          <w:rFonts w:ascii="Sylfaen" w:eastAsia="Times New Roman" w:hAnsi="Sylfaen" w:cs="Calibri"/>
          <w:bCs/>
          <w:color w:val="000000"/>
          <w:sz w:val="24"/>
          <w:szCs w:val="24"/>
          <w:lang w:val="ka-GE"/>
        </w:rPr>
        <w:t>ახალშობილთა გარდაცვალება 7-27 დღე, (</w:t>
      </w:r>
      <w:r>
        <w:rPr>
          <w:rFonts w:ascii="Sylfaen" w:eastAsia="Times New Roman" w:hAnsi="Sylfaen" w:cs="Calibri"/>
          <w:bCs/>
          <w:color w:val="000000"/>
          <w:sz w:val="24"/>
          <w:szCs w:val="24"/>
          <w:lang w:val="ka-GE"/>
        </w:rPr>
        <w:t>2017- 2,3   2018-1,7)</w:t>
      </w:r>
      <w:r w:rsidR="005B746F">
        <w:rPr>
          <w:rFonts w:ascii="Sylfaen" w:eastAsia="Times New Roman" w:hAnsi="Sylfaen" w:cs="Calibri"/>
          <w:bCs/>
          <w:color w:val="000000"/>
          <w:sz w:val="24"/>
          <w:szCs w:val="24"/>
          <w:lang w:val="ka-GE"/>
        </w:rPr>
        <w:t>)</w:t>
      </w:r>
      <w:r w:rsidR="00EC1709">
        <w:rPr>
          <w:rFonts w:ascii="Sylfaen" w:eastAsia="Times New Roman" w:hAnsi="Sylfaen" w:cs="Calibri"/>
          <w:bCs/>
          <w:color w:val="000000"/>
          <w:sz w:val="24"/>
          <w:szCs w:val="24"/>
          <w:lang w:val="ka-GE"/>
        </w:rPr>
        <w:t>, შემცირდა 0.6-თ;</w:t>
      </w:r>
    </w:p>
    <w:p w:rsidR="00EC1709" w:rsidRPr="00EC1709" w:rsidRDefault="00EC1709" w:rsidP="00EC1709">
      <w:pPr>
        <w:pStyle w:val="ListParagraph"/>
        <w:rPr>
          <w:rFonts w:ascii="Sylfaen" w:eastAsia="Times New Roman" w:hAnsi="Sylfaen" w:cs="Calibri"/>
          <w:bCs/>
          <w:color w:val="000000"/>
          <w:sz w:val="24"/>
          <w:szCs w:val="24"/>
          <w:lang w:val="ka-GE"/>
        </w:rPr>
      </w:pPr>
    </w:p>
    <w:p w:rsidR="00965BD1" w:rsidRPr="00EC1709" w:rsidRDefault="005B746F" w:rsidP="00EC1709">
      <w:pPr>
        <w:spacing w:after="0" w:line="240" w:lineRule="auto"/>
        <w:jc w:val="both"/>
        <w:rPr>
          <w:rFonts w:ascii="Sylfaen" w:eastAsia="Times New Roman" w:hAnsi="Sylfaen" w:cs="Calibri"/>
          <w:b/>
          <w:bCs/>
          <w:color w:val="000000"/>
          <w:sz w:val="24"/>
          <w:szCs w:val="24"/>
          <w:lang w:val="ka-GE"/>
        </w:rPr>
      </w:pPr>
      <w:r w:rsidRPr="00EC1709">
        <w:rPr>
          <w:rFonts w:ascii="Sylfaen" w:eastAsia="Times New Roman" w:hAnsi="Sylfaen" w:cs="Calibri"/>
          <w:b/>
          <w:bCs/>
          <w:color w:val="000000"/>
          <w:sz w:val="24"/>
          <w:szCs w:val="24"/>
          <w:lang w:val="ka-GE"/>
        </w:rPr>
        <w:t>აღნიშნული მაჩვენებლ</w:t>
      </w:r>
      <w:r w:rsidR="00EC1709" w:rsidRPr="00EC1709">
        <w:rPr>
          <w:rFonts w:ascii="Sylfaen" w:eastAsia="Times New Roman" w:hAnsi="Sylfaen" w:cs="Calibri"/>
          <w:b/>
          <w:bCs/>
          <w:color w:val="000000"/>
          <w:sz w:val="24"/>
          <w:szCs w:val="24"/>
          <w:lang w:val="ka-GE"/>
        </w:rPr>
        <w:t>ებ</w:t>
      </w:r>
      <w:r w:rsidRPr="00EC1709">
        <w:rPr>
          <w:rFonts w:ascii="Sylfaen" w:eastAsia="Times New Roman" w:hAnsi="Sylfaen" w:cs="Calibri"/>
          <w:b/>
          <w:bCs/>
          <w:color w:val="000000"/>
          <w:sz w:val="24"/>
          <w:szCs w:val="24"/>
          <w:lang w:val="ka-GE"/>
        </w:rPr>
        <w:t>ით 2020 წლის სამიზნე მაჩვენებლებს გადავასწარით და ძალიან დავუახლოვდით საშუალო ევროპულ მაჩვენებელს)</w:t>
      </w:r>
    </w:p>
    <w:p w:rsidR="00C22E9B" w:rsidRPr="00C22E9B" w:rsidRDefault="00C22E9B" w:rsidP="00C22E9B">
      <w:pPr>
        <w:pStyle w:val="ListParagraph"/>
        <w:rPr>
          <w:rFonts w:ascii="Sylfaen" w:eastAsia="Times New Roman" w:hAnsi="Sylfaen" w:cs="Calibri"/>
          <w:bCs/>
          <w:color w:val="000000"/>
          <w:sz w:val="24"/>
          <w:szCs w:val="24"/>
          <w:lang w:val="ka-GE"/>
        </w:rPr>
      </w:pPr>
    </w:p>
    <w:p w:rsidR="00197716" w:rsidRDefault="00965BD1" w:rsidP="00EC1709">
      <w:pPr>
        <w:pStyle w:val="ListParagraph"/>
        <w:numPr>
          <w:ilvl w:val="0"/>
          <w:numId w:val="3"/>
        </w:numPr>
        <w:spacing w:after="0" w:line="240" w:lineRule="auto"/>
        <w:jc w:val="both"/>
        <w:rPr>
          <w:rFonts w:ascii="Sylfaen" w:eastAsia="Times New Roman" w:hAnsi="Sylfaen" w:cs="Calibri"/>
          <w:bCs/>
          <w:color w:val="000000"/>
          <w:sz w:val="24"/>
          <w:szCs w:val="24"/>
          <w:lang w:val="ka-GE"/>
        </w:rPr>
      </w:pPr>
      <w:r>
        <w:rPr>
          <w:rFonts w:ascii="Sylfaen" w:eastAsia="Times New Roman" w:hAnsi="Sylfaen" w:cs="Calibri"/>
          <w:bCs/>
          <w:color w:val="000000"/>
          <w:sz w:val="24"/>
          <w:szCs w:val="24"/>
          <w:lang w:val="ka-GE"/>
        </w:rPr>
        <w:t>აბსოლუტურ რიც</w:t>
      </w:r>
      <w:r w:rsidR="00BC6AA8">
        <w:rPr>
          <w:rFonts w:ascii="Sylfaen" w:eastAsia="Times New Roman" w:hAnsi="Sylfaen" w:cs="Calibri"/>
          <w:bCs/>
          <w:color w:val="000000"/>
          <w:sz w:val="24"/>
          <w:szCs w:val="24"/>
          <w:lang w:val="ka-GE"/>
        </w:rPr>
        <w:t>ხ</w:t>
      </w:r>
      <w:r>
        <w:rPr>
          <w:rFonts w:ascii="Sylfaen" w:eastAsia="Times New Roman" w:hAnsi="Sylfaen" w:cs="Calibri"/>
          <w:bCs/>
          <w:color w:val="000000"/>
          <w:sz w:val="24"/>
          <w:szCs w:val="24"/>
          <w:lang w:val="ka-GE"/>
        </w:rPr>
        <w:t>ვებში შემცირებ</w:t>
      </w:r>
      <w:r w:rsidR="00BC6AA8">
        <w:rPr>
          <w:rFonts w:ascii="Sylfaen" w:eastAsia="Times New Roman" w:hAnsi="Sylfaen" w:cs="Calibri"/>
          <w:bCs/>
          <w:color w:val="000000"/>
          <w:sz w:val="24"/>
          <w:szCs w:val="24"/>
          <w:lang w:val="ka-GE"/>
        </w:rPr>
        <w:t>ულია დედათა სიკვდილობ</w:t>
      </w:r>
      <w:r>
        <w:rPr>
          <w:rFonts w:ascii="Sylfaen" w:eastAsia="Times New Roman" w:hAnsi="Sylfaen" w:cs="Calibri"/>
          <w:bCs/>
          <w:color w:val="000000"/>
          <w:sz w:val="24"/>
          <w:szCs w:val="24"/>
          <w:lang w:val="ka-GE"/>
        </w:rPr>
        <w:t>ა</w:t>
      </w:r>
      <w:r w:rsidR="00BC6AA8">
        <w:rPr>
          <w:rFonts w:ascii="Sylfaen" w:eastAsia="Times New Roman" w:hAnsi="Sylfaen" w:cs="Calibri"/>
          <w:bCs/>
          <w:color w:val="000000"/>
          <w:sz w:val="24"/>
          <w:szCs w:val="24"/>
          <w:lang w:val="ka-GE"/>
        </w:rPr>
        <w:t xml:space="preserve"> </w:t>
      </w:r>
      <w:r>
        <w:rPr>
          <w:rFonts w:ascii="Sylfaen" w:eastAsia="Times New Roman" w:hAnsi="Sylfaen" w:cs="Calibri"/>
          <w:bCs/>
          <w:color w:val="000000"/>
          <w:sz w:val="24"/>
          <w:szCs w:val="24"/>
          <w:lang w:val="ka-GE"/>
        </w:rPr>
        <w:t xml:space="preserve">(2017-18 </w:t>
      </w:r>
      <w:r w:rsidR="00BC6AA8">
        <w:rPr>
          <w:rFonts w:ascii="Sylfaen" w:eastAsia="Times New Roman" w:hAnsi="Sylfaen" w:cs="Calibri"/>
          <w:bCs/>
          <w:color w:val="000000"/>
          <w:sz w:val="24"/>
          <w:szCs w:val="24"/>
          <w:lang w:val="ka-GE"/>
        </w:rPr>
        <w:t>შემთხვევა;</w:t>
      </w:r>
      <w:r>
        <w:rPr>
          <w:rFonts w:ascii="Sylfaen" w:eastAsia="Times New Roman" w:hAnsi="Sylfaen" w:cs="Calibri"/>
          <w:bCs/>
          <w:color w:val="000000"/>
          <w:sz w:val="24"/>
          <w:szCs w:val="24"/>
          <w:lang w:val="ka-GE"/>
        </w:rPr>
        <w:t xml:space="preserve">      </w:t>
      </w:r>
      <w:r w:rsidR="00BC6AA8">
        <w:rPr>
          <w:rFonts w:ascii="Sylfaen" w:eastAsia="Times New Roman" w:hAnsi="Sylfaen" w:cs="Calibri"/>
          <w:bCs/>
          <w:color w:val="000000"/>
          <w:sz w:val="24"/>
          <w:szCs w:val="24"/>
          <w:lang w:val="ka-GE"/>
        </w:rPr>
        <w:t>2018-15)</w:t>
      </w:r>
      <w:r>
        <w:rPr>
          <w:rFonts w:ascii="Sylfaen" w:eastAsia="Times New Roman" w:hAnsi="Sylfaen" w:cs="Calibri"/>
          <w:bCs/>
          <w:color w:val="000000"/>
          <w:sz w:val="24"/>
          <w:szCs w:val="24"/>
          <w:lang w:val="ka-GE"/>
        </w:rPr>
        <w:t xml:space="preserve"> </w:t>
      </w:r>
      <w:r w:rsidR="00BC6AA8">
        <w:rPr>
          <w:rFonts w:ascii="Sylfaen" w:eastAsia="Times New Roman" w:hAnsi="Sylfaen" w:cs="Calibri"/>
          <w:bCs/>
          <w:color w:val="000000"/>
          <w:sz w:val="24"/>
          <w:szCs w:val="24"/>
          <w:lang w:val="ka-GE"/>
        </w:rPr>
        <w:t>,</w:t>
      </w:r>
      <w:r w:rsidR="00EB3821">
        <w:rPr>
          <w:rFonts w:ascii="Sylfaen" w:eastAsia="Times New Roman" w:hAnsi="Sylfaen" w:cs="Calibri"/>
          <w:bCs/>
          <w:color w:val="000000"/>
          <w:sz w:val="24"/>
          <w:szCs w:val="24"/>
          <w:lang w:val="en-US"/>
        </w:rPr>
        <w:t xml:space="preserve"> </w:t>
      </w:r>
      <w:r>
        <w:rPr>
          <w:rFonts w:ascii="Sylfaen" w:eastAsia="Times New Roman" w:hAnsi="Sylfaen" w:cs="Calibri"/>
          <w:bCs/>
          <w:color w:val="000000"/>
          <w:sz w:val="24"/>
          <w:szCs w:val="24"/>
          <w:lang w:val="ka-GE"/>
        </w:rPr>
        <w:t>თუმცა მაჩვენებელი</w:t>
      </w:r>
      <w:r w:rsidR="00EC1709">
        <w:rPr>
          <w:rFonts w:ascii="Sylfaen" w:eastAsia="Times New Roman" w:hAnsi="Sylfaen" w:cs="Calibri"/>
          <w:bCs/>
          <w:color w:val="000000"/>
          <w:sz w:val="24"/>
          <w:szCs w:val="24"/>
          <w:lang w:val="ka-GE"/>
        </w:rPr>
        <w:t>(</w:t>
      </w:r>
      <w:r>
        <w:rPr>
          <w:rFonts w:ascii="Sylfaen" w:eastAsia="Times New Roman" w:hAnsi="Sylfaen" w:cs="Calibri"/>
          <w:bCs/>
          <w:color w:val="000000"/>
          <w:sz w:val="24"/>
          <w:szCs w:val="24"/>
          <w:lang w:val="ka-GE"/>
        </w:rPr>
        <w:t xml:space="preserve"> </w:t>
      </w:r>
      <w:r w:rsidR="00EC1709" w:rsidRPr="00EC1709">
        <w:rPr>
          <w:rFonts w:ascii="Sylfaen" w:eastAsia="Times New Roman" w:hAnsi="Sylfaen" w:cs="Calibri"/>
          <w:bCs/>
          <w:color w:val="000000"/>
          <w:sz w:val="24"/>
          <w:szCs w:val="24"/>
          <w:lang w:val="ka-GE"/>
        </w:rPr>
        <w:t xml:space="preserve">დედათა სიკვდილი(ორსულ, მშობიარე და მელოგინე ქალთა გარდაცვალება 100 000 ცოცხა;შობილზე) </w:t>
      </w:r>
      <w:r>
        <w:rPr>
          <w:rFonts w:ascii="Sylfaen" w:eastAsia="Times New Roman" w:hAnsi="Sylfaen" w:cs="Calibri"/>
          <w:bCs/>
          <w:color w:val="000000"/>
          <w:sz w:val="24"/>
          <w:szCs w:val="24"/>
          <w:lang w:val="ka-GE"/>
        </w:rPr>
        <w:t>განისაზღვრება გარდაცვლილ დედათა ისტორიე</w:t>
      </w:r>
      <w:r w:rsidR="005B746F">
        <w:rPr>
          <w:rFonts w:ascii="Sylfaen" w:eastAsia="Times New Roman" w:hAnsi="Sylfaen" w:cs="Calibri"/>
          <w:bCs/>
          <w:color w:val="000000"/>
          <w:sz w:val="24"/>
          <w:szCs w:val="24"/>
          <w:lang w:val="ka-GE"/>
        </w:rPr>
        <w:t>ბის უფრო ღრმად შესწავლის შემდეგ და ბოლო სამი წლის განმავლობაში</w:t>
      </w:r>
      <w:r w:rsidR="00085E09">
        <w:rPr>
          <w:rFonts w:ascii="Sylfaen" w:eastAsia="Times New Roman" w:hAnsi="Sylfaen" w:cs="Calibri"/>
          <w:bCs/>
          <w:color w:val="000000"/>
          <w:sz w:val="24"/>
          <w:szCs w:val="24"/>
          <w:lang w:val="ka-GE"/>
        </w:rPr>
        <w:t xml:space="preserve"> </w:t>
      </w:r>
      <w:r w:rsidR="00EC1709">
        <w:rPr>
          <w:rFonts w:ascii="Sylfaen" w:eastAsia="Times New Roman" w:hAnsi="Sylfaen" w:cs="Calibri"/>
          <w:bCs/>
          <w:color w:val="000000"/>
          <w:sz w:val="24"/>
          <w:szCs w:val="24"/>
          <w:lang w:val="ka-GE"/>
        </w:rPr>
        <w:t xml:space="preserve">2017-2018  </w:t>
      </w:r>
      <w:r w:rsidR="00085E09">
        <w:rPr>
          <w:rFonts w:ascii="Sylfaen" w:eastAsia="Times New Roman" w:hAnsi="Sylfaen" w:cs="Calibri"/>
          <w:bCs/>
          <w:color w:val="000000"/>
          <w:sz w:val="24"/>
          <w:szCs w:val="24"/>
          <w:lang w:val="ka-GE"/>
        </w:rPr>
        <w:t>(</w:t>
      </w:r>
      <w:r w:rsidR="00EC1709">
        <w:rPr>
          <w:rFonts w:ascii="Sylfaen" w:eastAsia="Times New Roman" w:hAnsi="Sylfaen" w:cs="Calibri"/>
          <w:bCs/>
          <w:color w:val="000000"/>
          <w:sz w:val="24"/>
          <w:szCs w:val="24"/>
          <w:lang w:val="ka-GE"/>
        </w:rPr>
        <w:t>საშუალო მაჩვენებელი 21,16)</w:t>
      </w:r>
      <w:r w:rsidR="005B746F">
        <w:rPr>
          <w:rFonts w:ascii="Sylfaen" w:eastAsia="Times New Roman" w:hAnsi="Sylfaen" w:cs="Calibri"/>
          <w:bCs/>
          <w:color w:val="000000"/>
          <w:sz w:val="24"/>
          <w:szCs w:val="24"/>
          <w:lang w:val="ka-GE"/>
        </w:rPr>
        <w:t xml:space="preserve"> </w:t>
      </w:r>
      <w:r w:rsidR="00D82D39">
        <w:rPr>
          <w:rFonts w:ascii="Sylfaen" w:eastAsia="Times New Roman" w:hAnsi="Sylfaen" w:cs="Calibri"/>
          <w:bCs/>
          <w:color w:val="000000"/>
          <w:sz w:val="24"/>
          <w:szCs w:val="24"/>
          <w:lang w:val="ka-GE"/>
        </w:rPr>
        <w:t xml:space="preserve">შემცირდა </w:t>
      </w:r>
      <w:r w:rsidR="00EC1709">
        <w:rPr>
          <w:rFonts w:ascii="Sylfaen" w:eastAsia="Times New Roman" w:hAnsi="Sylfaen" w:cs="Calibri"/>
          <w:bCs/>
          <w:color w:val="000000"/>
          <w:sz w:val="24"/>
          <w:szCs w:val="24"/>
          <w:lang w:val="ka-GE"/>
        </w:rPr>
        <w:t>2013-2015</w:t>
      </w:r>
      <w:r w:rsidR="00085E09">
        <w:rPr>
          <w:rFonts w:ascii="Sylfaen" w:eastAsia="Times New Roman" w:hAnsi="Sylfaen" w:cs="Calibri"/>
          <w:bCs/>
          <w:color w:val="000000"/>
          <w:sz w:val="24"/>
          <w:szCs w:val="24"/>
          <w:lang w:val="ka-GE"/>
        </w:rPr>
        <w:t xml:space="preserve">(საშუალო მაჩვენებელი 30,4) </w:t>
      </w:r>
      <w:bookmarkStart w:id="0" w:name="_GoBack"/>
      <w:bookmarkEnd w:id="0"/>
      <w:r w:rsidR="00EC1709">
        <w:rPr>
          <w:rFonts w:ascii="Sylfaen" w:eastAsia="Times New Roman" w:hAnsi="Sylfaen" w:cs="Calibri"/>
          <w:bCs/>
          <w:color w:val="000000"/>
          <w:sz w:val="24"/>
          <w:szCs w:val="24"/>
          <w:lang w:val="ka-GE"/>
        </w:rPr>
        <w:t xml:space="preserve"> წლებთან შედარებით 9,24-ით</w:t>
      </w:r>
      <w:r w:rsidR="004537F0">
        <w:rPr>
          <w:rFonts w:ascii="Sylfaen" w:eastAsia="Times New Roman" w:hAnsi="Sylfaen" w:cs="Calibri"/>
          <w:bCs/>
          <w:color w:val="000000"/>
          <w:sz w:val="24"/>
          <w:szCs w:val="24"/>
          <w:lang w:val="ka-GE"/>
        </w:rPr>
        <w:t xml:space="preserve"> </w:t>
      </w:r>
    </w:p>
    <w:p w:rsidR="002D1AB4" w:rsidRDefault="00C22E9B" w:rsidP="00C22E9B">
      <w:pPr>
        <w:pStyle w:val="ListParagraph"/>
        <w:spacing w:after="0" w:line="240" w:lineRule="auto"/>
        <w:jc w:val="both"/>
        <w:rPr>
          <w:rFonts w:ascii="Sylfaen" w:eastAsia="Times New Roman" w:hAnsi="Sylfaen" w:cs="Calibri"/>
          <w:bCs/>
          <w:color w:val="000000"/>
          <w:sz w:val="24"/>
          <w:szCs w:val="24"/>
          <w:lang w:val="ka-GE"/>
        </w:rPr>
      </w:pPr>
      <w:r>
        <w:rPr>
          <w:rFonts w:ascii="Sylfaen" w:eastAsia="Times New Roman" w:hAnsi="Sylfaen" w:cs="Calibri"/>
          <w:bCs/>
          <w:color w:val="000000"/>
          <w:sz w:val="24"/>
          <w:szCs w:val="24"/>
          <w:lang w:val="ka-GE"/>
        </w:rPr>
        <w:t xml:space="preserve">აღნიშნული </w:t>
      </w:r>
      <w:r w:rsidR="00D82D39">
        <w:rPr>
          <w:rFonts w:ascii="Sylfaen" w:eastAsia="Times New Roman" w:hAnsi="Sylfaen" w:cs="Calibri"/>
          <w:bCs/>
          <w:color w:val="000000"/>
          <w:sz w:val="24"/>
          <w:szCs w:val="24"/>
          <w:lang w:val="ka-GE"/>
        </w:rPr>
        <w:t xml:space="preserve">მონაცემები </w:t>
      </w:r>
      <w:r w:rsidR="002D1AB4">
        <w:rPr>
          <w:rFonts w:ascii="Sylfaen" w:eastAsia="Times New Roman" w:hAnsi="Sylfaen" w:cs="Calibri"/>
          <w:bCs/>
          <w:color w:val="000000"/>
          <w:sz w:val="24"/>
          <w:szCs w:val="24"/>
          <w:lang w:val="ka-GE"/>
        </w:rPr>
        <w:t xml:space="preserve"> მაღალი სანდოობისაა, რადგან ინფორმაცია </w:t>
      </w:r>
      <w:r w:rsidR="00D82D39">
        <w:rPr>
          <w:rFonts w:ascii="Sylfaen" w:eastAsia="Times New Roman" w:hAnsi="Sylfaen" w:cs="Calibri"/>
          <w:bCs/>
          <w:color w:val="000000"/>
          <w:sz w:val="24"/>
          <w:szCs w:val="24"/>
          <w:lang w:val="ka-GE"/>
        </w:rPr>
        <w:t>ანალიზისთვის იკრიბება</w:t>
      </w:r>
      <w:r w:rsidR="002D1AB4">
        <w:rPr>
          <w:rFonts w:ascii="Sylfaen" w:eastAsia="Times New Roman" w:hAnsi="Sylfaen" w:cs="Calibri"/>
          <w:bCs/>
          <w:color w:val="000000"/>
          <w:sz w:val="24"/>
          <w:szCs w:val="24"/>
          <w:lang w:val="ka-GE"/>
        </w:rPr>
        <w:t xml:space="preserve"> </w:t>
      </w:r>
      <w:r>
        <w:rPr>
          <w:rFonts w:ascii="Sylfaen" w:eastAsia="Times New Roman" w:hAnsi="Sylfaen" w:cs="Calibri"/>
          <w:bCs/>
          <w:color w:val="000000"/>
          <w:sz w:val="24"/>
          <w:szCs w:val="24"/>
          <w:lang w:val="ka-GE"/>
        </w:rPr>
        <w:t xml:space="preserve"> </w:t>
      </w:r>
      <w:r w:rsidR="002D1AB4">
        <w:rPr>
          <w:rFonts w:ascii="Sylfaen" w:eastAsia="Times New Roman" w:hAnsi="Sylfaen" w:cs="Calibri"/>
          <w:bCs/>
          <w:color w:val="000000"/>
          <w:sz w:val="24"/>
          <w:szCs w:val="24"/>
          <w:lang w:val="ka-GE"/>
        </w:rPr>
        <w:t>რამდენიმე ბაზის საფუძველზე და ყველა წყაროს მონაცემი სრულ სინქრონშია:</w:t>
      </w:r>
    </w:p>
    <w:p w:rsidR="00C22E9B" w:rsidRDefault="00C22E9B" w:rsidP="00C22E9B">
      <w:pPr>
        <w:pStyle w:val="ListParagraph"/>
        <w:spacing w:after="0" w:line="240" w:lineRule="auto"/>
        <w:jc w:val="both"/>
        <w:rPr>
          <w:rFonts w:ascii="Sylfaen" w:eastAsia="Times New Roman" w:hAnsi="Sylfaen" w:cs="Calibri"/>
          <w:bCs/>
          <w:color w:val="000000"/>
          <w:sz w:val="24"/>
          <w:szCs w:val="24"/>
          <w:lang w:val="ka-GE"/>
        </w:rPr>
      </w:pPr>
      <w:r>
        <w:rPr>
          <w:rFonts w:ascii="Sylfaen" w:eastAsia="Times New Roman" w:hAnsi="Sylfaen" w:cs="Calibri"/>
          <w:bCs/>
          <w:color w:val="000000"/>
          <w:sz w:val="24"/>
          <w:szCs w:val="24"/>
          <w:lang w:val="ka-GE"/>
        </w:rPr>
        <w:t xml:space="preserve"> </w:t>
      </w:r>
    </w:p>
    <w:p w:rsidR="00C22E9B" w:rsidRPr="002D1AB4" w:rsidRDefault="00C22E9B" w:rsidP="002D1AB4">
      <w:pPr>
        <w:pStyle w:val="ListParagraph"/>
        <w:numPr>
          <w:ilvl w:val="0"/>
          <w:numId w:val="3"/>
        </w:numPr>
        <w:spacing w:after="0" w:line="240" w:lineRule="auto"/>
        <w:jc w:val="both"/>
        <w:rPr>
          <w:rFonts w:ascii="Sylfaen" w:eastAsia="Times New Roman" w:hAnsi="Sylfaen" w:cs="Calibri"/>
          <w:b/>
          <w:bCs/>
          <w:color w:val="000000"/>
          <w:sz w:val="24"/>
          <w:szCs w:val="24"/>
          <w:lang w:val="ka-GE"/>
        </w:rPr>
      </w:pPr>
      <w:r w:rsidRPr="002D1AB4">
        <w:rPr>
          <w:rFonts w:ascii="Sylfaen" w:eastAsia="Times New Roman" w:hAnsi="Sylfaen" w:cs="Calibri"/>
          <w:b/>
          <w:bCs/>
          <w:color w:val="000000"/>
          <w:sz w:val="24"/>
          <w:szCs w:val="24"/>
          <w:lang w:val="ka-GE"/>
        </w:rPr>
        <w:t>დაბადების რეგისტრის;</w:t>
      </w:r>
    </w:p>
    <w:p w:rsidR="002D1AB4" w:rsidRPr="002D1AB4" w:rsidRDefault="002D1AB4" w:rsidP="002D1AB4">
      <w:pPr>
        <w:pStyle w:val="ListParagraph"/>
        <w:spacing w:after="0" w:line="240" w:lineRule="auto"/>
        <w:jc w:val="both"/>
        <w:rPr>
          <w:rFonts w:ascii="Sylfaen" w:eastAsia="Times New Roman" w:hAnsi="Sylfaen" w:cs="Calibri"/>
          <w:b/>
          <w:bCs/>
          <w:color w:val="000000"/>
          <w:sz w:val="24"/>
          <w:szCs w:val="24"/>
          <w:lang w:val="ka-GE"/>
        </w:rPr>
      </w:pPr>
    </w:p>
    <w:p w:rsidR="00C22E9B" w:rsidRPr="002D1AB4" w:rsidRDefault="00C22E9B" w:rsidP="002D1AB4">
      <w:pPr>
        <w:pStyle w:val="ListParagraph"/>
        <w:numPr>
          <w:ilvl w:val="0"/>
          <w:numId w:val="3"/>
        </w:numPr>
        <w:spacing w:after="0" w:line="240" w:lineRule="auto"/>
        <w:jc w:val="both"/>
        <w:rPr>
          <w:rFonts w:ascii="Sylfaen" w:eastAsia="Times New Roman" w:hAnsi="Sylfaen" w:cs="Calibri"/>
          <w:b/>
          <w:bCs/>
          <w:color w:val="000000"/>
          <w:sz w:val="24"/>
          <w:szCs w:val="24"/>
          <w:lang w:val="ka-GE"/>
        </w:rPr>
      </w:pPr>
      <w:r w:rsidRPr="002D1AB4">
        <w:rPr>
          <w:rFonts w:ascii="Sylfaen" w:eastAsia="Times New Roman" w:hAnsi="Sylfaen" w:cs="Calibri"/>
          <w:b/>
          <w:bCs/>
          <w:color w:val="000000"/>
          <w:sz w:val="24"/>
          <w:szCs w:val="24"/>
          <w:lang w:val="ka-GE"/>
        </w:rPr>
        <w:t>ელექტრონული შეტყობინების გარდაცვალების რეგისტრის;</w:t>
      </w:r>
    </w:p>
    <w:p w:rsidR="00C22E9B" w:rsidRPr="002D1AB4" w:rsidRDefault="00C22E9B" w:rsidP="00C22E9B">
      <w:pPr>
        <w:pStyle w:val="ListParagraph"/>
        <w:spacing w:after="0" w:line="240" w:lineRule="auto"/>
        <w:jc w:val="both"/>
        <w:rPr>
          <w:rFonts w:ascii="Sylfaen" w:eastAsia="Times New Roman" w:hAnsi="Sylfaen" w:cs="Calibri"/>
          <w:b/>
          <w:bCs/>
          <w:color w:val="000000"/>
          <w:sz w:val="24"/>
          <w:szCs w:val="24"/>
          <w:lang w:val="ka-GE"/>
        </w:rPr>
      </w:pPr>
    </w:p>
    <w:p w:rsidR="00C22E9B" w:rsidRPr="002D1AB4" w:rsidRDefault="00C22E9B" w:rsidP="002D1AB4">
      <w:pPr>
        <w:pStyle w:val="ListParagraph"/>
        <w:numPr>
          <w:ilvl w:val="0"/>
          <w:numId w:val="3"/>
        </w:numPr>
        <w:spacing w:after="0" w:line="240" w:lineRule="auto"/>
        <w:jc w:val="both"/>
        <w:rPr>
          <w:rFonts w:ascii="Sylfaen" w:eastAsia="Times New Roman" w:hAnsi="Sylfaen" w:cs="Calibri"/>
          <w:b/>
          <w:bCs/>
          <w:color w:val="000000"/>
          <w:sz w:val="24"/>
          <w:szCs w:val="24"/>
          <w:lang w:val="ka-GE"/>
        </w:rPr>
      </w:pPr>
      <w:r w:rsidRPr="002D1AB4">
        <w:rPr>
          <w:rFonts w:ascii="Sylfaen" w:eastAsia="Times New Roman" w:hAnsi="Sylfaen" w:cs="Calibri"/>
          <w:b/>
          <w:bCs/>
          <w:color w:val="000000"/>
          <w:sz w:val="24"/>
          <w:szCs w:val="24"/>
          <w:lang w:val="ka-GE"/>
        </w:rPr>
        <w:t>საყოველთაო ჯანმრთელობის დაცვის სახელმწიფო პროგრამის  შეტყობინების ბაზის</w:t>
      </w:r>
    </w:p>
    <w:p w:rsidR="00C22E9B" w:rsidRPr="002D1AB4" w:rsidRDefault="00C22E9B" w:rsidP="00C22E9B">
      <w:pPr>
        <w:pStyle w:val="ListParagraph"/>
        <w:spacing w:after="0" w:line="240" w:lineRule="auto"/>
        <w:jc w:val="both"/>
        <w:rPr>
          <w:rFonts w:ascii="Sylfaen" w:eastAsia="Times New Roman" w:hAnsi="Sylfaen" w:cs="Calibri"/>
          <w:b/>
          <w:bCs/>
          <w:color w:val="000000"/>
          <w:sz w:val="24"/>
          <w:szCs w:val="24"/>
          <w:lang w:val="ka-GE"/>
        </w:rPr>
      </w:pPr>
    </w:p>
    <w:p w:rsidR="00C22E9B" w:rsidRPr="002D1AB4" w:rsidRDefault="00C22E9B" w:rsidP="002D1AB4">
      <w:pPr>
        <w:pStyle w:val="ListParagraph"/>
        <w:numPr>
          <w:ilvl w:val="0"/>
          <w:numId w:val="3"/>
        </w:numPr>
        <w:spacing w:after="0" w:line="240" w:lineRule="auto"/>
        <w:jc w:val="both"/>
        <w:rPr>
          <w:rFonts w:ascii="Sylfaen" w:eastAsia="Times New Roman" w:hAnsi="Sylfaen" w:cs="Calibri"/>
          <w:b/>
          <w:bCs/>
          <w:color w:val="000000"/>
          <w:sz w:val="24"/>
          <w:szCs w:val="24"/>
          <w:lang w:val="ka-GE"/>
        </w:rPr>
      </w:pPr>
      <w:r w:rsidRPr="002D1AB4">
        <w:rPr>
          <w:rFonts w:ascii="Sylfaen" w:eastAsia="Times New Roman" w:hAnsi="Sylfaen" w:cs="Calibri"/>
          <w:b/>
          <w:bCs/>
          <w:color w:val="000000"/>
          <w:sz w:val="24"/>
          <w:szCs w:val="24"/>
          <w:lang w:val="ka-GE"/>
        </w:rPr>
        <w:t>საქსტატის სტატისტიკურ მონაცემთა ბაზის</w:t>
      </w:r>
    </w:p>
    <w:p w:rsidR="00C22E9B" w:rsidRPr="002D1AB4" w:rsidRDefault="00C22E9B" w:rsidP="00C22E9B">
      <w:pPr>
        <w:pStyle w:val="ListParagraph"/>
        <w:spacing w:after="0" w:line="240" w:lineRule="auto"/>
        <w:jc w:val="both"/>
        <w:rPr>
          <w:rFonts w:ascii="Sylfaen" w:eastAsia="Times New Roman" w:hAnsi="Sylfaen" w:cs="Calibri"/>
          <w:b/>
          <w:bCs/>
          <w:color w:val="000000"/>
          <w:sz w:val="24"/>
          <w:szCs w:val="24"/>
          <w:lang w:val="ka-GE"/>
        </w:rPr>
      </w:pPr>
    </w:p>
    <w:p w:rsidR="00C22E9B" w:rsidRPr="002D1AB4" w:rsidRDefault="00C22E9B" w:rsidP="002D1AB4">
      <w:pPr>
        <w:pStyle w:val="ListParagraph"/>
        <w:numPr>
          <w:ilvl w:val="0"/>
          <w:numId w:val="3"/>
        </w:numPr>
        <w:spacing w:after="0" w:line="240" w:lineRule="auto"/>
        <w:jc w:val="both"/>
        <w:rPr>
          <w:rFonts w:ascii="Sylfaen" w:eastAsia="Times New Roman" w:hAnsi="Sylfaen" w:cs="Calibri"/>
          <w:b/>
          <w:bCs/>
          <w:color w:val="000000"/>
          <w:sz w:val="24"/>
          <w:szCs w:val="24"/>
          <w:lang w:val="ka-GE"/>
        </w:rPr>
      </w:pPr>
      <w:r w:rsidRPr="002D1AB4">
        <w:rPr>
          <w:rFonts w:ascii="Sylfaen" w:eastAsia="Times New Roman" w:hAnsi="Sylfaen" w:cs="Calibri"/>
          <w:b/>
          <w:bCs/>
          <w:color w:val="000000"/>
          <w:sz w:val="24"/>
          <w:szCs w:val="24"/>
          <w:lang w:val="ka-GE"/>
        </w:rPr>
        <w:t>იუსტიციის სამინისტროს დაბადება-გარდაცვალების ბაზის</w:t>
      </w:r>
    </w:p>
    <w:p w:rsidR="00C22E9B" w:rsidRPr="002D1AB4" w:rsidRDefault="00C22E9B" w:rsidP="00C22E9B">
      <w:pPr>
        <w:pStyle w:val="ListParagraph"/>
        <w:spacing w:after="0" w:line="240" w:lineRule="auto"/>
        <w:jc w:val="both"/>
        <w:rPr>
          <w:rFonts w:ascii="Sylfaen" w:eastAsia="Times New Roman" w:hAnsi="Sylfaen" w:cs="Calibri"/>
          <w:b/>
          <w:bCs/>
          <w:color w:val="000000"/>
          <w:sz w:val="24"/>
          <w:szCs w:val="24"/>
          <w:lang w:val="ka-GE"/>
        </w:rPr>
      </w:pPr>
    </w:p>
    <w:p w:rsidR="00C22E9B" w:rsidRPr="002D1AB4" w:rsidRDefault="00C22E9B" w:rsidP="002D1AB4">
      <w:pPr>
        <w:pStyle w:val="ListParagraph"/>
        <w:numPr>
          <w:ilvl w:val="0"/>
          <w:numId w:val="3"/>
        </w:numPr>
        <w:spacing w:after="0" w:line="240" w:lineRule="auto"/>
        <w:jc w:val="both"/>
        <w:rPr>
          <w:rFonts w:ascii="Sylfaen" w:eastAsia="Times New Roman" w:hAnsi="Sylfaen" w:cs="Calibri"/>
          <w:b/>
          <w:bCs/>
          <w:color w:val="000000"/>
          <w:sz w:val="24"/>
          <w:szCs w:val="24"/>
          <w:lang w:val="ka-GE"/>
        </w:rPr>
      </w:pPr>
      <w:r w:rsidRPr="002D1AB4">
        <w:rPr>
          <w:rFonts w:ascii="Sylfaen" w:eastAsia="Times New Roman" w:hAnsi="Sylfaen" w:cs="Calibri"/>
          <w:b/>
          <w:bCs/>
          <w:color w:val="000000"/>
          <w:sz w:val="24"/>
          <w:szCs w:val="24"/>
          <w:lang w:val="ka-GE"/>
        </w:rPr>
        <w:t>დაწესებულებების მიერ მოწოდებული ინფორმაციის  შეჯერების  საფუძველზე</w:t>
      </w:r>
    </w:p>
    <w:p w:rsidR="003C3168" w:rsidRDefault="003C3168" w:rsidP="003C3168">
      <w:pPr>
        <w:spacing w:after="0" w:line="240" w:lineRule="auto"/>
        <w:jc w:val="both"/>
        <w:rPr>
          <w:rFonts w:ascii="Sylfaen" w:eastAsia="Times New Roman" w:hAnsi="Sylfaen" w:cs="Calibri"/>
          <w:bCs/>
          <w:color w:val="000000"/>
          <w:sz w:val="24"/>
          <w:szCs w:val="24"/>
          <w:lang w:val="ka-GE"/>
        </w:rPr>
      </w:pPr>
    </w:p>
    <w:p w:rsidR="00C22E9B" w:rsidRDefault="00C22E9B" w:rsidP="003C3168">
      <w:pPr>
        <w:spacing w:after="0" w:line="240" w:lineRule="auto"/>
        <w:jc w:val="both"/>
        <w:rPr>
          <w:rFonts w:ascii="Sylfaen" w:eastAsia="Times New Roman" w:hAnsi="Sylfaen" w:cs="Calibri"/>
          <w:bCs/>
          <w:color w:val="000000"/>
          <w:sz w:val="24"/>
          <w:szCs w:val="24"/>
          <w:lang w:val="ka-GE"/>
        </w:rPr>
      </w:pPr>
    </w:p>
    <w:p w:rsidR="00C22E9B" w:rsidRDefault="00C22E9B" w:rsidP="003C3168">
      <w:pPr>
        <w:spacing w:after="0" w:line="240" w:lineRule="auto"/>
        <w:jc w:val="both"/>
        <w:rPr>
          <w:rFonts w:ascii="Sylfaen" w:eastAsia="Times New Roman" w:hAnsi="Sylfaen" w:cs="Calibri"/>
          <w:bCs/>
          <w:color w:val="000000"/>
          <w:sz w:val="24"/>
          <w:szCs w:val="24"/>
          <w:lang w:val="ka-GE"/>
        </w:rPr>
      </w:pPr>
    </w:p>
    <w:sectPr w:rsidR="00C22E9B">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D404F"/>
    <w:multiLevelType w:val="hybridMultilevel"/>
    <w:tmpl w:val="AE162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AD57C0"/>
    <w:multiLevelType w:val="hybridMultilevel"/>
    <w:tmpl w:val="611CC9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85D67AC"/>
    <w:multiLevelType w:val="hybridMultilevel"/>
    <w:tmpl w:val="CF2C6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BCF0ECD"/>
    <w:multiLevelType w:val="hybridMultilevel"/>
    <w:tmpl w:val="2C46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B04029"/>
    <w:multiLevelType w:val="hybridMultilevel"/>
    <w:tmpl w:val="53C04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BD1"/>
    <w:rsid w:val="00000E13"/>
    <w:rsid w:val="00085E09"/>
    <w:rsid w:val="00197716"/>
    <w:rsid w:val="002618E0"/>
    <w:rsid w:val="002D1AB4"/>
    <w:rsid w:val="003C3168"/>
    <w:rsid w:val="004537F0"/>
    <w:rsid w:val="005B746F"/>
    <w:rsid w:val="006C0D7B"/>
    <w:rsid w:val="007B7C15"/>
    <w:rsid w:val="008E6C0B"/>
    <w:rsid w:val="00932B3C"/>
    <w:rsid w:val="00937FB9"/>
    <w:rsid w:val="00965BD1"/>
    <w:rsid w:val="00AB77C5"/>
    <w:rsid w:val="00B25B84"/>
    <w:rsid w:val="00BC6AA8"/>
    <w:rsid w:val="00C22E9B"/>
    <w:rsid w:val="00CE4194"/>
    <w:rsid w:val="00D82D39"/>
    <w:rsid w:val="00DA670C"/>
    <w:rsid w:val="00EB3821"/>
    <w:rsid w:val="00EC1709"/>
    <w:rsid w:val="00F74199"/>
    <w:rsid w:val="00F92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4864F9-4B1D-4E5C-A6FC-BB9C2D7C6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5BD1"/>
    <w:pPr>
      <w:spacing w:after="160" w:line="25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7C15"/>
    <w:pPr>
      <w:ind w:left="720"/>
      <w:contextualSpacing/>
    </w:pPr>
  </w:style>
  <w:style w:type="paragraph" w:styleId="BalloonText">
    <w:name w:val="Balloon Text"/>
    <w:basedOn w:val="Normal"/>
    <w:link w:val="BalloonTextChar"/>
    <w:uiPriority w:val="99"/>
    <w:semiHidden/>
    <w:unhideWhenUsed/>
    <w:rsid w:val="00932B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B3C"/>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57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754</Words>
  <Characters>4299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Baziari</dc:creator>
  <cp:keywords/>
  <dc:description/>
  <cp:lastModifiedBy>Vera Baziari</cp:lastModifiedBy>
  <cp:revision>2</cp:revision>
  <cp:lastPrinted>2019-10-16T08:11:00Z</cp:lastPrinted>
  <dcterms:created xsi:type="dcterms:W3CDTF">2019-10-16T09:45:00Z</dcterms:created>
  <dcterms:modified xsi:type="dcterms:W3CDTF">2019-10-16T09:45:00Z</dcterms:modified>
</cp:coreProperties>
</file>